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98" w:rsidRPr="0060648D" w:rsidRDefault="00200598" w:rsidP="00200598">
      <w:pPr>
        <w:spacing w:after="0"/>
        <w:ind w:left="567" w:hanging="567"/>
        <w:rPr>
          <w:rFonts w:ascii="Times New Roman" w:hAnsi="Times New Roman" w:cs="Times New Roman"/>
          <w:b/>
          <w:sz w:val="32"/>
          <w:szCs w:val="20"/>
        </w:rPr>
      </w:pPr>
      <w:r>
        <w:rPr>
          <w:b/>
          <w:noProof/>
          <w:sz w:val="32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0EC05C03" wp14:editId="0496863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48D">
        <w:rPr>
          <w:rFonts w:ascii="Times New Roman" w:hAnsi="Times New Roman" w:cs="Times New Roman"/>
          <w:b/>
          <w:sz w:val="32"/>
          <w:szCs w:val="20"/>
        </w:rPr>
        <w:t>Město Kyjov</w:t>
      </w:r>
    </w:p>
    <w:p w:rsidR="00200598" w:rsidRDefault="00200598" w:rsidP="00200598">
      <w:pPr>
        <w:spacing w:after="0"/>
        <w:ind w:hanging="1417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 xml:space="preserve">   Masarykovo 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ab/>
      </w:r>
      <w:r w:rsidRPr="0060648D">
        <w:rPr>
          <w:rFonts w:ascii="Times New Roman" w:hAnsi="Times New Roman" w:cs="Times New Roman"/>
          <w:szCs w:val="20"/>
        </w:rPr>
        <w:t>nám. 30, 697 01 Kyjov</w:t>
      </w:r>
    </w:p>
    <w:p w:rsidR="00200598" w:rsidRDefault="00200598" w:rsidP="00200598">
      <w:pPr>
        <w:spacing w:after="0"/>
        <w:rPr>
          <w:rFonts w:ascii="Times New Roman" w:hAnsi="Times New Roman" w:cs="Times New Roman"/>
          <w:szCs w:val="20"/>
        </w:rPr>
      </w:pPr>
      <w:r w:rsidRPr="0060648D">
        <w:rPr>
          <w:rFonts w:ascii="Times New Roman" w:hAnsi="Times New Roman" w:cs="Times New Roman"/>
          <w:szCs w:val="20"/>
        </w:rPr>
        <w:t>Tel.: 518 697 418, fax: 518  614</w:t>
      </w:r>
      <w:r>
        <w:rPr>
          <w:rFonts w:ascii="Times New Roman" w:hAnsi="Times New Roman" w:cs="Times New Roman"/>
          <w:szCs w:val="20"/>
        </w:rPr>
        <w:t> </w:t>
      </w:r>
      <w:r w:rsidRPr="0060648D">
        <w:rPr>
          <w:rFonts w:ascii="Times New Roman" w:hAnsi="Times New Roman" w:cs="Times New Roman"/>
          <w:szCs w:val="20"/>
        </w:rPr>
        <w:t>097</w:t>
      </w:r>
    </w:p>
    <w:p w:rsidR="00200598" w:rsidRPr="0060648D" w:rsidRDefault="00200598" w:rsidP="00200598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e</w:t>
      </w:r>
      <w:r w:rsidRPr="0060648D">
        <w:rPr>
          <w:rFonts w:ascii="Times New Roman" w:hAnsi="Times New Roman" w:cs="Times New Roman"/>
          <w:szCs w:val="20"/>
        </w:rPr>
        <w:t>mail: urad@mukyjov.cz</w:t>
      </w:r>
    </w:p>
    <w:p w:rsidR="00200598" w:rsidRPr="00F649E9" w:rsidRDefault="00200598" w:rsidP="00200598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200598" w:rsidRDefault="00200598" w:rsidP="00200598">
      <w:pPr>
        <w:rPr>
          <w:rFonts w:ascii="Arial" w:hAnsi="Arial" w:cs="Arial"/>
          <w:color w:val="AEAAAA" w:themeColor="background2" w:themeShade="BF"/>
          <w:sz w:val="32"/>
        </w:rPr>
      </w:pPr>
    </w:p>
    <w:p w:rsidR="00200598" w:rsidRDefault="00200598" w:rsidP="00200598">
      <w:pPr>
        <w:rPr>
          <w:rFonts w:ascii="Arial" w:hAnsi="Arial" w:cs="Arial"/>
        </w:rPr>
      </w:pPr>
      <w:r>
        <w:rPr>
          <w:rFonts w:ascii="Arial" w:hAnsi="Arial" w:cs="Arial"/>
          <w:color w:val="AEAAAA" w:themeColor="background2" w:themeShade="BF"/>
          <w:sz w:val="32"/>
        </w:rPr>
        <w:t>22. dubna</w:t>
      </w:r>
      <w:r>
        <w:rPr>
          <w:rFonts w:ascii="Arial" w:hAnsi="Arial" w:cs="Arial"/>
          <w:color w:val="AEAAAA" w:themeColor="background2" w:themeShade="BF"/>
          <w:sz w:val="32"/>
        </w:rPr>
        <w:t xml:space="preserve"> 2016</w:t>
      </w:r>
      <w:r w:rsidRPr="00CE798D">
        <w:rPr>
          <w:rFonts w:ascii="Arial" w:hAnsi="Arial" w:cs="Arial"/>
          <w:color w:val="AEAAAA" w:themeColor="background2" w:themeShade="BF"/>
          <w:sz w:val="32"/>
        </w:rPr>
        <w:t>, Kyjov</w:t>
      </w:r>
    </w:p>
    <w:p w:rsidR="00200598" w:rsidRPr="00E45312" w:rsidRDefault="00200598" w:rsidP="00200598">
      <w:pPr>
        <w:pStyle w:val="Nadpis1"/>
        <w:rPr>
          <w:rFonts w:ascii="Arial" w:eastAsiaTheme="minorHAnsi" w:hAnsi="Arial" w:cs="Arial"/>
          <w:b/>
          <w:color w:val="5B9BD5" w:themeColor="accent1"/>
          <w:szCs w:val="22"/>
        </w:rPr>
      </w:pPr>
      <w:r>
        <w:rPr>
          <w:rFonts w:ascii="Arial" w:eastAsiaTheme="minorHAnsi" w:hAnsi="Arial" w:cs="Arial"/>
          <w:b/>
          <w:color w:val="5B9BD5" w:themeColor="accent1"/>
          <w:szCs w:val="22"/>
        </w:rPr>
        <w:t>Kyjovské koupaliště se po zimním spánku probouzí do nové sezóny</w:t>
      </w:r>
    </w:p>
    <w:p w:rsidR="00BC7565" w:rsidRDefault="00BC7565">
      <w:r>
        <w:br/>
      </w:r>
      <w:r w:rsidRPr="00200598">
        <w:rPr>
          <w:b/>
        </w:rPr>
        <w:t>Zalepit praskliny, přetřít oprýskaná místa bazénů, posekat trávu. Scénář předcházející otevření městského koupaliště v Kyjově se roky nemění. Vloni ho spolu s biotopem v místní části Bohuslavice navštívilo více než čtyřicet tisíc lidí.</w:t>
      </w:r>
      <w:r w:rsidRPr="00200598">
        <w:rPr>
          <w:b/>
        </w:rPr>
        <w:br/>
      </w:r>
      <w:r>
        <w:br/>
        <w:t>Městské koupaliště v Kyjově</w:t>
      </w:r>
      <w:r w:rsidR="005F77E6">
        <w:t xml:space="preserve"> v těchto dnech obsadili pracovn</w:t>
      </w:r>
      <w:r>
        <w:t>íci t</w:t>
      </w:r>
      <w:r w:rsidR="005F77E6">
        <w:t>echnických služeb</w:t>
      </w:r>
      <w:r w:rsidR="006A52A3">
        <w:t>, které areál spravují</w:t>
      </w:r>
      <w:r w:rsidR="005F77E6">
        <w:t xml:space="preserve">. </w:t>
      </w:r>
      <w:r>
        <w:t xml:space="preserve">Nejdůležitějším úkolem je pořádně oškrábat oprýskanou barvu na dně a stěnách bazénů – nejprve ručně, pak ještě tlakovou vodou. Speciální barva by se totiž z jiného než dokonale čistého povrchu znovu rychle sloupala. „Nejbolavějším místem velkého bazénu je to pod skokanskými můstky, kde se potýkáme s vysokou hladinou podzemní vody,“ vysvětluje ředitel kyjovských technických služeb Oldřich Talaš a dodává, že </w:t>
      </w:r>
      <w:r w:rsidR="006A52A3">
        <w:t>podzemní vodu tam nepřetržitě odčerpávají tři ponorná čerpadla, aby bylo vůbec možné tento úsek vyspravit.</w:t>
      </w:r>
    </w:p>
    <w:p w:rsidR="006A52A3" w:rsidRDefault="006A52A3" w:rsidP="00C922F1">
      <w:r>
        <w:t>„Stejně jako v přechozích letech</w:t>
      </w:r>
      <w:r w:rsidR="00A83C52">
        <w:t xml:space="preserve"> </w:t>
      </w:r>
      <w:r>
        <w:t xml:space="preserve">i tentokrát hledáme vhodné brigádníky na pozici plavčíků. Ti před samotným nástupem absolvují nezbytný kurz,“ doplňuje kyjovský starosta František </w:t>
      </w:r>
      <w:proofErr w:type="spellStart"/>
      <w:r>
        <w:t>Lukl</w:t>
      </w:r>
      <w:proofErr w:type="spellEnd"/>
      <w:r>
        <w:t xml:space="preserve">. Brigáda na koupališti každoročně patří k těm oblíbeným. Vloni si </w:t>
      </w:r>
      <w:r w:rsidR="00200598">
        <w:t>na tom kyjovském takto přivyděláva</w:t>
      </w:r>
      <w:r>
        <w:t>lo celkem čtrnáct mladých lidí, především studentů.</w:t>
      </w:r>
    </w:p>
    <w:p w:rsidR="00114D7E" w:rsidRDefault="00114D7E" w:rsidP="00114D7E">
      <w:r>
        <w:t>Přípravy na letní</w:t>
      </w:r>
      <w:r w:rsidR="006A52A3">
        <w:t xml:space="preserve"> sezónu jsou v plném proudu i na bohuslavickém biotopu. </w:t>
      </w:r>
      <w:r>
        <w:t>„</w:t>
      </w:r>
      <w:r w:rsidR="006A52A3">
        <w:t>Ten byl letos kompletně vypuštěný a</w:t>
      </w:r>
      <w:r>
        <w:t xml:space="preserve"> právě teď ho zbavujeme</w:t>
      </w:r>
      <w:r w:rsidR="006A52A3">
        <w:t xml:space="preserve"> veškerých usazenin</w:t>
      </w:r>
      <w:r>
        <w:t xml:space="preserve"> a vodního kamene,“ říká ředitel Talaš</w:t>
      </w:r>
      <w:r w:rsidR="006A52A3">
        <w:t xml:space="preserve">. V polovině </w:t>
      </w:r>
      <w:r>
        <w:t xml:space="preserve">června, kdy se areál – stejně jako kyjovské koupaliště – otevře, tak na návštěvníky </w:t>
      </w:r>
      <w:proofErr w:type="gramStart"/>
      <w:r>
        <w:t>čeká</w:t>
      </w:r>
      <w:proofErr w:type="gramEnd"/>
      <w:r>
        <w:t xml:space="preserve"> krásně čistá voda.</w:t>
      </w:r>
      <w:r w:rsidR="006A52A3">
        <w:br/>
      </w:r>
      <w:r>
        <w:br/>
        <w:t xml:space="preserve">Loňská koupací sezóna </w:t>
      </w:r>
      <w:proofErr w:type="gramStart"/>
      <w:r>
        <w:t>trvala</w:t>
      </w:r>
      <w:proofErr w:type="gramEnd"/>
      <w:r>
        <w:t xml:space="preserve"> sedmdesát dní. Za tuto dobu se v obou areálech </w:t>
      </w:r>
      <w:r w:rsidR="005F77E6">
        <w:t xml:space="preserve">svlažilo více než čtyřicet tisíc lidí. </w:t>
      </w:r>
      <w:r>
        <w:t>Největší návštěvnost kyjovské koupaliště zaznamenalo 9. srpna, kdy se v bazénech postupně vystřídalo skoro třináct stovek návštěvníků.</w:t>
      </w:r>
    </w:p>
    <w:p w:rsidR="00200598" w:rsidRDefault="00114D7E" w:rsidP="00200598">
      <w:r>
        <w:t>Pracovníci z kyjovského odboru rozvoje města mezitím pokračují v přípravách generální opravy koupaliště. Projekt je ve fázi příprav. Jak by měl areál po rekonstrukci vypadat, s</w:t>
      </w:r>
      <w:r w:rsidR="00200598">
        <w:t>e vedení města ptalo lidí prostřednictvím</w:t>
      </w:r>
      <w:r>
        <w:t xml:space="preserve"> ankety. </w:t>
      </w:r>
      <w:r w:rsidR="00200598">
        <w:t xml:space="preserve">Z výsledků vyplynulo třeba to, že by návštěvníci uvítali vybudování relaxačních </w:t>
      </w:r>
      <w:proofErr w:type="spellStart"/>
      <w:r w:rsidR="00200598">
        <w:t>welness</w:t>
      </w:r>
      <w:proofErr w:type="spellEnd"/>
      <w:r w:rsidR="00200598">
        <w:t xml:space="preserve"> prvků, či modernější sprchy a převlékárny.</w:t>
      </w:r>
    </w:p>
    <w:p w:rsidR="00200598" w:rsidRPr="0054652D" w:rsidRDefault="00200598" w:rsidP="00200598">
      <w:pPr>
        <w:spacing w:after="0" w:line="360" w:lineRule="auto"/>
        <w:jc w:val="both"/>
        <w:rPr>
          <w:rFonts w:ascii="Arial" w:hAnsi="Arial" w:cs="Arial"/>
          <w:sz w:val="12"/>
        </w:rPr>
      </w:pP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Městský úřad Kyjov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Odbor organizační a právní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>
        <w:rPr>
          <w:noProof/>
          <w:sz w:val="16"/>
        </w:rPr>
        <w:t>Erika Benešová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Masarykovo náměstí 30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697 01 Kyjov</w:t>
      </w:r>
    </w:p>
    <w:p w:rsidR="00200598" w:rsidRPr="00746241" w:rsidRDefault="00200598" w:rsidP="00200598">
      <w:pPr>
        <w:spacing w:after="0" w:line="240" w:lineRule="auto"/>
        <w:rPr>
          <w:noProof/>
          <w:sz w:val="16"/>
        </w:rPr>
      </w:pPr>
      <w:r w:rsidRPr="00746241">
        <w:rPr>
          <w:noProof/>
          <w:sz w:val="16"/>
        </w:rPr>
        <w:t>Mob.: +420 778 722 933</w:t>
      </w:r>
    </w:p>
    <w:p w:rsidR="00C922F1" w:rsidRPr="00200598" w:rsidRDefault="00200598" w:rsidP="00114D7E">
      <w:pPr>
        <w:rPr>
          <w:rFonts w:ascii="Arial" w:hAnsi="Arial" w:cs="Arial"/>
          <w:sz w:val="24"/>
          <w:szCs w:val="24"/>
        </w:rPr>
      </w:pPr>
      <w:hyperlink r:id="rId5" w:history="1">
        <w:r w:rsidRPr="00F776CB">
          <w:rPr>
            <w:rStyle w:val="Hypertextovodkaz"/>
            <w:noProof/>
            <w:sz w:val="16"/>
          </w:rPr>
          <w:t>e.benesova@mukyjov.cz</w:t>
        </w:r>
      </w:hyperlink>
      <w:bookmarkStart w:id="0" w:name="_GoBack"/>
      <w:bookmarkEnd w:id="0"/>
    </w:p>
    <w:sectPr w:rsidR="00C922F1" w:rsidRPr="0020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BC"/>
    <w:rsid w:val="00114D7E"/>
    <w:rsid w:val="001E575F"/>
    <w:rsid w:val="00200598"/>
    <w:rsid w:val="002B49C9"/>
    <w:rsid w:val="005F77E6"/>
    <w:rsid w:val="00695C0E"/>
    <w:rsid w:val="006A52A3"/>
    <w:rsid w:val="006B0EBC"/>
    <w:rsid w:val="00723435"/>
    <w:rsid w:val="00A83C52"/>
    <w:rsid w:val="00BC7565"/>
    <w:rsid w:val="00C922F1"/>
    <w:rsid w:val="00E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CD68-C344-436E-A660-E91C8677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05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05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00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5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.benesova@mukyjo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Benešová</dc:creator>
  <cp:keywords/>
  <dc:description/>
  <cp:lastModifiedBy>Filip Zdražil</cp:lastModifiedBy>
  <cp:revision>2</cp:revision>
  <dcterms:created xsi:type="dcterms:W3CDTF">2016-04-22T07:17:00Z</dcterms:created>
  <dcterms:modified xsi:type="dcterms:W3CDTF">2016-04-22T07:17:00Z</dcterms:modified>
</cp:coreProperties>
</file>