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FD6" w:rsidRPr="008A7816" w:rsidRDefault="00490FD6" w:rsidP="00490FD6">
      <w:pPr>
        <w:ind w:left="567" w:hanging="709"/>
        <w:rPr>
          <w:b/>
          <w:sz w:val="32"/>
          <w:szCs w:val="20"/>
        </w:rPr>
      </w:pPr>
      <w:r>
        <w:rPr>
          <w:b/>
          <w:noProof/>
          <w:sz w:val="32"/>
          <w:szCs w:val="20"/>
        </w:rPr>
        <w:drawing>
          <wp:anchor distT="0" distB="0" distL="114300" distR="114300" simplePos="0" relativeHeight="251659264" behindDoc="0" locked="0" layoutInCell="1" allowOverlap="1" wp14:anchorId="5A8FF78D" wp14:editId="6018BE4D">
            <wp:simplePos x="0" y="0"/>
            <wp:positionH relativeFrom="column">
              <wp:posOffset>114300</wp:posOffset>
            </wp:positionH>
            <wp:positionV relativeFrom="paragraph">
              <wp:posOffset>0</wp:posOffset>
            </wp:positionV>
            <wp:extent cx="745200" cy="849600"/>
            <wp:effectExtent l="0" t="0" r="0" b="8255"/>
            <wp:wrapSquare wrapText="bothSides"/>
            <wp:docPr id="1" name="Obrázek 1" descr="ZAKLADNI_ZNACKA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KLADNI_ZNACKA_0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5200" cy="849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20"/>
        </w:rPr>
        <w:t xml:space="preserve">  Město Kyjov</w:t>
      </w:r>
    </w:p>
    <w:p w:rsidR="00490FD6" w:rsidRPr="00F649E9" w:rsidRDefault="00490FD6" w:rsidP="00490FD6">
      <w:pPr>
        <w:ind w:hanging="1417"/>
        <w:rPr>
          <w:sz w:val="22"/>
          <w:szCs w:val="20"/>
        </w:rPr>
      </w:pPr>
      <w:r>
        <w:rPr>
          <w:sz w:val="22"/>
          <w:szCs w:val="20"/>
        </w:rPr>
        <w:t xml:space="preserve">   </w:t>
      </w:r>
      <w:r w:rsidRPr="00F649E9">
        <w:rPr>
          <w:sz w:val="22"/>
          <w:szCs w:val="20"/>
        </w:rPr>
        <w:t>Masarykovo nám. 30, 697 01 Kyjov</w:t>
      </w:r>
    </w:p>
    <w:p w:rsidR="00490FD6" w:rsidRPr="00F649E9" w:rsidRDefault="00490FD6" w:rsidP="00490FD6">
      <w:pPr>
        <w:ind w:left="2880" w:hanging="2880"/>
        <w:rPr>
          <w:sz w:val="22"/>
          <w:szCs w:val="20"/>
        </w:rPr>
      </w:pPr>
      <w:r>
        <w:rPr>
          <w:sz w:val="22"/>
          <w:szCs w:val="20"/>
        </w:rPr>
        <w:t xml:space="preserve">   Tel.: 518 697 401, fax</w:t>
      </w:r>
      <w:r w:rsidRPr="00F649E9">
        <w:rPr>
          <w:sz w:val="22"/>
          <w:szCs w:val="20"/>
        </w:rPr>
        <w:t>: 518  614 097</w:t>
      </w:r>
    </w:p>
    <w:p w:rsidR="00490FD6" w:rsidRPr="00B50AA2" w:rsidRDefault="00490FD6" w:rsidP="00490FD6">
      <w:pPr>
        <w:ind w:left="2880" w:hanging="2880"/>
        <w:rPr>
          <w:szCs w:val="20"/>
          <w14:shadow w14:blurRad="50800" w14:dist="38100" w14:dir="2700000" w14:sx="100000" w14:sy="100000" w14:kx="0" w14:ky="0" w14:algn="tl">
            <w14:srgbClr w14:val="000000">
              <w14:alpha w14:val="60000"/>
            </w14:srgbClr>
          </w14:shadow>
        </w:rPr>
      </w:pPr>
      <w:r>
        <w:rPr>
          <w:sz w:val="22"/>
          <w:szCs w:val="20"/>
        </w:rPr>
        <w:t xml:space="preserve">   e-mail: urad@mukyjov.cz</w:t>
      </w:r>
    </w:p>
    <w:p w:rsidR="00490FD6" w:rsidRPr="00F649E9" w:rsidRDefault="00490FD6" w:rsidP="00490FD6">
      <w:pPr>
        <w:pBdr>
          <w:bottom w:val="single" w:sz="12" w:space="1" w:color="auto"/>
        </w:pBdr>
        <w:ind w:left="2880" w:hanging="2880"/>
        <w:rPr>
          <w:b/>
          <w:sz w:val="6"/>
          <w:szCs w:val="20"/>
        </w:rPr>
      </w:pPr>
    </w:p>
    <w:p w:rsidR="00BA4A88" w:rsidRPr="006D21B3" w:rsidRDefault="00BA4A88" w:rsidP="00BA4A88">
      <w:pPr>
        <w:rPr>
          <w:rFonts w:ascii="Arial" w:hAnsi="Arial" w:cs="Arial"/>
          <w:sz w:val="18"/>
        </w:rPr>
      </w:pPr>
    </w:p>
    <w:p w:rsidR="00BA4A88" w:rsidRDefault="00BA4A88" w:rsidP="00BA4A88">
      <w:pPr>
        <w:rPr>
          <w:rFonts w:ascii="Arial" w:hAnsi="Arial" w:cs="Arial"/>
          <w:b/>
          <w:sz w:val="36"/>
        </w:rPr>
      </w:pPr>
      <w:r w:rsidRPr="00BA4A88">
        <w:rPr>
          <w:rFonts w:ascii="Arial" w:hAnsi="Arial" w:cs="Arial"/>
          <w:b/>
          <w:sz w:val="36"/>
        </w:rPr>
        <w:t>Žáci kyjovské Základní školy umění sklízí úspěchy</w:t>
      </w:r>
    </w:p>
    <w:p w:rsidR="00BA4A88" w:rsidRPr="006D21B3" w:rsidRDefault="00BA4A88" w:rsidP="00BA4A88">
      <w:pPr>
        <w:rPr>
          <w:rFonts w:ascii="Arial" w:hAnsi="Arial" w:cs="Arial"/>
          <w:sz w:val="18"/>
        </w:rPr>
      </w:pPr>
    </w:p>
    <w:p w:rsidR="00BA4A88" w:rsidRDefault="00BA4A88" w:rsidP="00BA4A88">
      <w:pPr>
        <w:spacing w:line="360" w:lineRule="auto"/>
        <w:jc w:val="both"/>
        <w:rPr>
          <w:rFonts w:ascii="Arial" w:hAnsi="Arial" w:cs="Arial"/>
          <w:b/>
        </w:rPr>
      </w:pPr>
      <w:r>
        <w:rPr>
          <w:rFonts w:ascii="Arial" w:hAnsi="Arial" w:cs="Arial"/>
          <w:b/>
        </w:rPr>
        <w:t>Žáci žesťového oboru Základní umělecké školy Kyjov přivezli hned tři první místa z </w:t>
      </w:r>
      <w:r w:rsidR="006244B2">
        <w:rPr>
          <w:rFonts w:ascii="Arial" w:hAnsi="Arial" w:cs="Arial"/>
          <w:b/>
        </w:rPr>
        <w:t>ú</w:t>
      </w:r>
      <w:r>
        <w:rPr>
          <w:rFonts w:ascii="Arial" w:hAnsi="Arial" w:cs="Arial"/>
          <w:b/>
        </w:rPr>
        <w:t xml:space="preserve">středního kola soutěže žáků základních uměleckých škol České republiky, kterou vyhlásilo Ministerstvo školství, mládeže a tělovýchovy České republiky. Tři mladí hudebníci, tak připsali kyjovské </w:t>
      </w:r>
      <w:proofErr w:type="spellStart"/>
      <w:r>
        <w:rPr>
          <w:rFonts w:ascii="Arial" w:hAnsi="Arial" w:cs="Arial"/>
          <w:b/>
        </w:rPr>
        <w:t>ZUŠce</w:t>
      </w:r>
      <w:proofErr w:type="spellEnd"/>
      <w:r>
        <w:rPr>
          <w:rFonts w:ascii="Arial" w:hAnsi="Arial" w:cs="Arial"/>
          <w:b/>
        </w:rPr>
        <w:t xml:space="preserve"> další do řady letošních ocenění.</w:t>
      </w:r>
    </w:p>
    <w:p w:rsidR="00BA4A88" w:rsidRPr="006D21B3" w:rsidRDefault="00BA4A88" w:rsidP="00BA4A88">
      <w:pPr>
        <w:jc w:val="both"/>
        <w:rPr>
          <w:rFonts w:ascii="Arial" w:hAnsi="Arial" w:cs="Arial"/>
          <w:b/>
          <w:sz w:val="12"/>
        </w:rPr>
      </w:pPr>
    </w:p>
    <w:p w:rsidR="006244B2" w:rsidRDefault="00BA4A88" w:rsidP="00BA4A88">
      <w:pPr>
        <w:spacing w:line="360" w:lineRule="auto"/>
        <w:jc w:val="both"/>
        <w:rPr>
          <w:rFonts w:ascii="Arial" w:hAnsi="Arial" w:cs="Arial"/>
        </w:rPr>
      </w:pPr>
      <w:r>
        <w:rPr>
          <w:rFonts w:ascii="Arial" w:hAnsi="Arial" w:cs="Arial"/>
          <w:b/>
        </w:rPr>
        <w:tab/>
      </w:r>
      <w:r w:rsidR="006244B2" w:rsidRPr="006244B2">
        <w:rPr>
          <w:rFonts w:ascii="Arial" w:hAnsi="Arial" w:cs="Arial"/>
        </w:rPr>
        <w:t>Základní umělecká</w:t>
      </w:r>
      <w:r w:rsidR="006244B2">
        <w:rPr>
          <w:rFonts w:ascii="Arial" w:hAnsi="Arial" w:cs="Arial"/>
        </w:rPr>
        <w:t xml:space="preserve"> škola Kyjov tak díky dalším třem místům rozšířila svou sbírku úspěchů letošního školního roku. „V celostátním kole ve hře na dechové nástroje se umístili na prvním místě Štěpán Kudela, Prokop </w:t>
      </w:r>
      <w:proofErr w:type="spellStart"/>
      <w:r w:rsidR="006244B2">
        <w:rPr>
          <w:rFonts w:ascii="Arial" w:hAnsi="Arial" w:cs="Arial"/>
        </w:rPr>
        <w:t>Neduchal</w:t>
      </w:r>
      <w:proofErr w:type="spellEnd"/>
      <w:r w:rsidR="006244B2">
        <w:rPr>
          <w:rFonts w:ascii="Arial" w:hAnsi="Arial" w:cs="Arial"/>
        </w:rPr>
        <w:t xml:space="preserve"> a Ladislav </w:t>
      </w:r>
      <w:proofErr w:type="spellStart"/>
      <w:r w:rsidR="006244B2">
        <w:rPr>
          <w:rFonts w:ascii="Arial" w:hAnsi="Arial" w:cs="Arial"/>
        </w:rPr>
        <w:t>Pavluš</w:t>
      </w:r>
      <w:proofErr w:type="spellEnd"/>
      <w:r w:rsidR="006244B2">
        <w:rPr>
          <w:rFonts w:ascii="Arial" w:hAnsi="Arial" w:cs="Arial"/>
        </w:rPr>
        <w:t xml:space="preserve">,“ uvedl ředitel kyjovské Základní umělecké školy Petr Petrů. ZUŠ Kyjov tak v soutěži, která se v letošním roce uskutečnila v Liberci, ovládla hned tři věkové kategorie. </w:t>
      </w:r>
    </w:p>
    <w:p w:rsidR="00BA4A88" w:rsidRDefault="006244B2" w:rsidP="00BA4A88">
      <w:pPr>
        <w:spacing w:line="360" w:lineRule="auto"/>
        <w:jc w:val="both"/>
        <w:rPr>
          <w:rFonts w:ascii="Arial" w:hAnsi="Arial" w:cs="Arial"/>
        </w:rPr>
      </w:pPr>
      <w:r>
        <w:rPr>
          <w:rFonts w:ascii="Arial" w:hAnsi="Arial" w:cs="Arial"/>
        </w:rPr>
        <w:tab/>
        <w:t>Místní škola však v letošním roce již získala i řadu dalších ocenění. „</w:t>
      </w:r>
      <w:r w:rsidR="00D761F5">
        <w:rPr>
          <w:rFonts w:ascii="Arial" w:hAnsi="Arial" w:cs="Arial"/>
        </w:rPr>
        <w:t xml:space="preserve">Na prvním místě se umístil i Michal Procházka, který hraje na cimbál a Bára </w:t>
      </w:r>
      <w:proofErr w:type="spellStart"/>
      <w:r w:rsidR="00D761F5">
        <w:rPr>
          <w:rFonts w:ascii="Arial" w:hAnsi="Arial" w:cs="Arial"/>
        </w:rPr>
        <w:t>Šalšová</w:t>
      </w:r>
      <w:proofErr w:type="spellEnd"/>
      <w:r w:rsidR="00D761F5">
        <w:rPr>
          <w:rFonts w:ascii="Arial" w:hAnsi="Arial" w:cs="Arial"/>
        </w:rPr>
        <w:t>, která byla vyhlášená absolutní vítězkou kategorie sólový a komorní zpěv. Výborně si ale vedou i ostatní žáci. Výborně se pak umístila například i naše cimbálová muzika, pěvecké TRIO, dětský dechový soubor či pěvečtí sólisté Robin Zajac, Tomáš Buchlovský nebo Denisa Grmolcová,“ vyjmenoval nejvýraznější letošní úspěchy ředitel kyjovské ZUŠ, který dodal, že uměleckou školu čekají i další soutěže. „V rámci postupové soutěže se</w:t>
      </w:r>
      <w:r w:rsidR="006D21B3">
        <w:rPr>
          <w:rFonts w:ascii="Arial" w:hAnsi="Arial" w:cs="Arial"/>
        </w:rPr>
        <w:t xml:space="preserve"> výborně umístili i žáci tanečního oboru, kteří </w:t>
      </w:r>
      <w:r w:rsidR="00D761F5">
        <w:rPr>
          <w:rFonts w:ascii="Arial" w:hAnsi="Arial" w:cs="Arial"/>
        </w:rPr>
        <w:t>postoupili do celostátního kola. To však bude až na začátku června, věřím ale, že sklidí úspěch i tam,“</w:t>
      </w:r>
      <w:bookmarkStart w:id="0" w:name="_GoBack"/>
      <w:bookmarkEnd w:id="0"/>
      <w:r w:rsidR="00D761F5">
        <w:rPr>
          <w:rFonts w:ascii="Arial" w:hAnsi="Arial" w:cs="Arial"/>
        </w:rPr>
        <w:t xml:space="preserve"> </w:t>
      </w:r>
      <w:r w:rsidR="006D21B3">
        <w:rPr>
          <w:rFonts w:ascii="Arial" w:hAnsi="Arial" w:cs="Arial"/>
        </w:rPr>
        <w:t>prozradil Petr Petrů.</w:t>
      </w:r>
    </w:p>
    <w:p w:rsidR="00BA4A88" w:rsidRDefault="006D21B3" w:rsidP="00BA4A88">
      <w:pPr>
        <w:spacing w:line="360" w:lineRule="auto"/>
        <w:jc w:val="both"/>
        <w:rPr>
          <w:rFonts w:ascii="Arial" w:hAnsi="Arial" w:cs="Arial"/>
        </w:rPr>
      </w:pPr>
      <w:r>
        <w:rPr>
          <w:rFonts w:ascii="Arial" w:hAnsi="Arial" w:cs="Arial"/>
        </w:rPr>
        <w:tab/>
        <w:t xml:space="preserve">Úspěchy místní Základní umělecké školy jsou tak v letošním školním roce největší, za celou dobu její existence. „To, že uspěly všechny </w:t>
      </w:r>
      <w:r w:rsidRPr="006D21B3">
        <w:rPr>
          <w:rFonts w:ascii="Arial" w:hAnsi="Arial" w:cs="Arial"/>
        </w:rPr>
        <w:t xml:space="preserve">obory </w:t>
      </w:r>
      <w:r>
        <w:rPr>
          <w:rFonts w:ascii="Arial" w:hAnsi="Arial" w:cs="Arial"/>
        </w:rPr>
        <w:t xml:space="preserve">školy, </w:t>
      </w:r>
      <w:r w:rsidRPr="006D21B3">
        <w:rPr>
          <w:rFonts w:ascii="Arial" w:hAnsi="Arial" w:cs="Arial"/>
        </w:rPr>
        <w:t xml:space="preserve">je fantastické a svědčí o dobré práci </w:t>
      </w:r>
      <w:r>
        <w:rPr>
          <w:rFonts w:ascii="Arial" w:hAnsi="Arial" w:cs="Arial"/>
        </w:rPr>
        <w:t xml:space="preserve">ředitele a všech pedagogů školy,“ dodal starosta města Kyjova František </w:t>
      </w:r>
      <w:proofErr w:type="spellStart"/>
      <w:r>
        <w:rPr>
          <w:rFonts w:ascii="Arial" w:hAnsi="Arial" w:cs="Arial"/>
        </w:rPr>
        <w:t>Lukl</w:t>
      </w:r>
      <w:proofErr w:type="spellEnd"/>
      <w:r>
        <w:rPr>
          <w:rFonts w:ascii="Arial" w:hAnsi="Arial" w:cs="Arial"/>
        </w:rPr>
        <w:t>.</w:t>
      </w:r>
    </w:p>
    <w:p w:rsidR="006D21B3" w:rsidRDefault="006D21B3" w:rsidP="00BA4A88">
      <w:pPr>
        <w:rPr>
          <w:rFonts w:ascii="Arial" w:hAnsi="Arial" w:cs="Arial"/>
        </w:rPr>
      </w:pPr>
    </w:p>
    <w:p w:rsidR="00BA4A88" w:rsidRPr="00761996" w:rsidRDefault="00BA4A88" w:rsidP="00BA4A88">
      <w:pPr>
        <w:rPr>
          <w:noProof/>
          <w:sz w:val="18"/>
        </w:rPr>
      </w:pPr>
      <w:r w:rsidRPr="00761996">
        <w:rPr>
          <w:noProof/>
          <w:sz w:val="18"/>
        </w:rPr>
        <w:t>Městský úřad Kyjov</w:t>
      </w:r>
    </w:p>
    <w:p w:rsidR="00BA4A88" w:rsidRPr="00761996" w:rsidRDefault="00BA4A88" w:rsidP="00BA4A88">
      <w:pPr>
        <w:rPr>
          <w:noProof/>
          <w:sz w:val="18"/>
        </w:rPr>
      </w:pPr>
      <w:r w:rsidRPr="00761996">
        <w:rPr>
          <w:noProof/>
          <w:sz w:val="18"/>
        </w:rPr>
        <w:t>Barbora Vajčnerová</w:t>
      </w:r>
    </w:p>
    <w:p w:rsidR="00BA4A88" w:rsidRPr="00761996" w:rsidRDefault="00BA4A88" w:rsidP="00BA4A88">
      <w:pPr>
        <w:rPr>
          <w:noProof/>
          <w:sz w:val="18"/>
        </w:rPr>
      </w:pPr>
      <w:r w:rsidRPr="00761996">
        <w:rPr>
          <w:noProof/>
          <w:sz w:val="18"/>
        </w:rPr>
        <w:t>Masarykovo náměstí 30</w:t>
      </w:r>
    </w:p>
    <w:p w:rsidR="00BA4A88" w:rsidRPr="00761996" w:rsidRDefault="00BA4A88" w:rsidP="00BA4A88">
      <w:pPr>
        <w:rPr>
          <w:noProof/>
          <w:sz w:val="18"/>
        </w:rPr>
      </w:pPr>
      <w:r w:rsidRPr="00761996">
        <w:rPr>
          <w:noProof/>
          <w:sz w:val="18"/>
        </w:rPr>
        <w:t>697 01 Kyjov</w:t>
      </w:r>
    </w:p>
    <w:p w:rsidR="00BA4A88" w:rsidRPr="00761996" w:rsidRDefault="00BA4A88" w:rsidP="00BA4A88">
      <w:pPr>
        <w:rPr>
          <w:noProof/>
          <w:sz w:val="18"/>
        </w:rPr>
      </w:pPr>
      <w:r w:rsidRPr="00761996">
        <w:rPr>
          <w:noProof/>
          <w:sz w:val="18"/>
        </w:rPr>
        <w:t>Tel.: +420 518 697 418</w:t>
      </w:r>
    </w:p>
    <w:p w:rsidR="00BA4A88" w:rsidRPr="00761996" w:rsidRDefault="00BA4A88" w:rsidP="00BA4A88">
      <w:pPr>
        <w:rPr>
          <w:noProof/>
          <w:sz w:val="18"/>
        </w:rPr>
      </w:pPr>
      <w:r w:rsidRPr="00761996">
        <w:rPr>
          <w:noProof/>
          <w:sz w:val="18"/>
        </w:rPr>
        <w:t>Mob.: +420 778 722 933</w:t>
      </w:r>
    </w:p>
    <w:p w:rsidR="00371AA9" w:rsidRPr="006D21B3" w:rsidRDefault="00BA4A88">
      <w:pPr>
        <w:rPr>
          <w:noProof/>
          <w:sz w:val="18"/>
        </w:rPr>
      </w:pPr>
      <w:r w:rsidRPr="00761996">
        <w:rPr>
          <w:noProof/>
          <w:sz w:val="18"/>
        </w:rPr>
        <w:t>b.vajcnerova@mukyjov.cz</w:t>
      </w:r>
    </w:p>
    <w:sectPr w:rsidR="00371AA9" w:rsidRPr="006D21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D6"/>
    <w:rsid w:val="00080323"/>
    <w:rsid w:val="00490FD6"/>
    <w:rsid w:val="006244B2"/>
    <w:rsid w:val="006D21B3"/>
    <w:rsid w:val="00B373E8"/>
    <w:rsid w:val="00BA4A88"/>
    <w:rsid w:val="00D76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878E8-595F-465F-8776-9B330EFB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0FD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486DA-1A6D-49C5-8903-AA75D6D9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1765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Vajčnerová</dc:creator>
  <cp:keywords/>
  <dc:description/>
  <cp:lastModifiedBy>Barbora Vajčnerová</cp:lastModifiedBy>
  <cp:revision>2</cp:revision>
  <dcterms:created xsi:type="dcterms:W3CDTF">2015-05-27T10:47:00Z</dcterms:created>
  <dcterms:modified xsi:type="dcterms:W3CDTF">2015-05-27T10:47:00Z</dcterms:modified>
</cp:coreProperties>
</file>