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AA2" w:rsidRPr="008A7816" w:rsidRDefault="00B50AA2" w:rsidP="00B50AA2">
      <w:pPr>
        <w:ind w:left="567" w:hanging="709"/>
        <w:rPr>
          <w:b/>
          <w:sz w:val="32"/>
          <w:szCs w:val="20"/>
        </w:rPr>
      </w:pPr>
      <w:r>
        <w:rPr>
          <w:b/>
          <w:noProof/>
          <w:sz w:val="32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800100" cy="914400"/>
            <wp:effectExtent l="0" t="0" r="0" b="0"/>
            <wp:wrapSquare wrapText="bothSides"/>
            <wp:docPr id="1" name="Obrázek 1" descr="ZAKLADNI_ZNACKA_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AKLADNI_ZNACKA_0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20"/>
        </w:rPr>
        <w:t xml:space="preserve">  Město Kyjov</w:t>
      </w:r>
    </w:p>
    <w:p w:rsidR="00B50AA2" w:rsidRPr="00F649E9" w:rsidRDefault="00B50AA2" w:rsidP="00B50AA2">
      <w:pPr>
        <w:ind w:hanging="1417"/>
        <w:rPr>
          <w:sz w:val="22"/>
          <w:szCs w:val="20"/>
        </w:rPr>
      </w:pPr>
      <w:r>
        <w:rPr>
          <w:sz w:val="22"/>
          <w:szCs w:val="20"/>
        </w:rPr>
        <w:t xml:space="preserve">   </w:t>
      </w:r>
      <w:r w:rsidRPr="00F649E9">
        <w:rPr>
          <w:sz w:val="22"/>
          <w:szCs w:val="20"/>
        </w:rPr>
        <w:t>Masarykovo nám. 30, 697 01 Kyjov</w:t>
      </w:r>
    </w:p>
    <w:p w:rsidR="00B50AA2" w:rsidRPr="00F649E9" w:rsidRDefault="00B50AA2" w:rsidP="00B50AA2">
      <w:pPr>
        <w:ind w:left="2880" w:hanging="2880"/>
        <w:rPr>
          <w:sz w:val="22"/>
          <w:szCs w:val="20"/>
        </w:rPr>
      </w:pPr>
      <w:r>
        <w:rPr>
          <w:sz w:val="22"/>
          <w:szCs w:val="20"/>
        </w:rPr>
        <w:t xml:space="preserve">   Tel.: 518 697 401, fax</w:t>
      </w:r>
      <w:r w:rsidRPr="00F649E9">
        <w:rPr>
          <w:sz w:val="22"/>
          <w:szCs w:val="20"/>
        </w:rPr>
        <w:t>: 518  614 097</w:t>
      </w:r>
    </w:p>
    <w:p w:rsidR="00B50AA2" w:rsidRPr="00B50AA2" w:rsidRDefault="00B50AA2" w:rsidP="00B50AA2">
      <w:pPr>
        <w:ind w:left="2880" w:hanging="2880"/>
        <w:rPr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2"/>
          <w:szCs w:val="20"/>
        </w:rPr>
        <w:t xml:space="preserve">   e-mail: urad@mukyjov.cz</w:t>
      </w:r>
    </w:p>
    <w:p w:rsidR="00B50AA2" w:rsidRPr="00F649E9" w:rsidRDefault="00B50AA2" w:rsidP="00B50AA2">
      <w:pPr>
        <w:pBdr>
          <w:bottom w:val="single" w:sz="12" w:space="1" w:color="auto"/>
        </w:pBdr>
        <w:ind w:left="2880" w:hanging="2880"/>
        <w:rPr>
          <w:b/>
          <w:sz w:val="6"/>
          <w:szCs w:val="20"/>
        </w:rPr>
      </w:pPr>
    </w:p>
    <w:p w:rsidR="00B50AA2" w:rsidRDefault="00B50AA2" w:rsidP="00EA5B99">
      <w:pPr>
        <w:rPr>
          <w:rFonts w:ascii="Arial" w:hAnsi="Arial" w:cs="Arial"/>
        </w:rPr>
      </w:pPr>
    </w:p>
    <w:p w:rsidR="00371AA9" w:rsidRDefault="00F365DF">
      <w:pPr>
        <w:rPr>
          <w:rFonts w:ascii="Arial" w:hAnsi="Arial" w:cs="Arial"/>
          <w:b/>
          <w:sz w:val="32"/>
        </w:rPr>
      </w:pPr>
      <w:r w:rsidRPr="00F365DF">
        <w:rPr>
          <w:rFonts w:ascii="Arial" w:hAnsi="Arial" w:cs="Arial"/>
          <w:b/>
          <w:sz w:val="32"/>
        </w:rPr>
        <w:t>Dokument o Kyjovu viděly miliony lidí po celém světě</w:t>
      </w:r>
    </w:p>
    <w:p w:rsidR="00F365DF" w:rsidRPr="00F365DF" w:rsidRDefault="00F365DF">
      <w:pPr>
        <w:rPr>
          <w:rFonts w:ascii="Arial" w:hAnsi="Arial" w:cs="Arial"/>
          <w:b/>
        </w:rPr>
      </w:pPr>
    </w:p>
    <w:p w:rsidR="00F365DF" w:rsidRDefault="00F365DF" w:rsidP="005C1EB6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Více než dva </w:t>
      </w:r>
      <w:r w:rsidR="004B25F6">
        <w:rPr>
          <w:rFonts w:ascii="Arial" w:hAnsi="Arial" w:cs="Arial"/>
          <w:b/>
        </w:rPr>
        <w:t>miliony</w:t>
      </w:r>
      <w:r>
        <w:rPr>
          <w:rFonts w:ascii="Arial" w:hAnsi="Arial" w:cs="Arial"/>
          <w:b/>
        </w:rPr>
        <w:t xml:space="preserve"> domácností a šedesát zemí světa. Přesně takový je počet diváků, kteří shlédli dokument česko-americké televize Czech-</w:t>
      </w:r>
      <w:proofErr w:type="spellStart"/>
      <w:r>
        <w:rPr>
          <w:rFonts w:ascii="Arial" w:hAnsi="Arial" w:cs="Arial"/>
          <w:b/>
        </w:rPr>
        <w:t>American</w:t>
      </w:r>
      <w:proofErr w:type="spellEnd"/>
      <w:r>
        <w:rPr>
          <w:rFonts w:ascii="Arial" w:hAnsi="Arial" w:cs="Arial"/>
          <w:b/>
        </w:rPr>
        <w:t xml:space="preserve"> TV. Třicetiminutový spot</w:t>
      </w:r>
      <w:r w:rsidR="005C1EB6">
        <w:rPr>
          <w:rFonts w:ascii="Arial" w:hAnsi="Arial" w:cs="Arial"/>
          <w:b/>
        </w:rPr>
        <w:t xml:space="preserve"> chicagské nekomerční společnosti, který propaguje nejenom Kyjov, ale i jeho nejbližší okolí, </w:t>
      </w:r>
      <w:r w:rsidR="00B325D6">
        <w:rPr>
          <w:rFonts w:ascii="Arial" w:hAnsi="Arial" w:cs="Arial"/>
          <w:b/>
        </w:rPr>
        <w:t>pak</w:t>
      </w:r>
      <w:r w:rsidR="005C1EB6">
        <w:rPr>
          <w:rFonts w:ascii="Arial" w:hAnsi="Arial" w:cs="Arial"/>
          <w:b/>
        </w:rPr>
        <w:t xml:space="preserve"> sklidil velký úspěch</w:t>
      </w:r>
      <w:r w:rsidR="00B325D6">
        <w:rPr>
          <w:rFonts w:ascii="Arial" w:hAnsi="Arial" w:cs="Arial"/>
          <w:b/>
        </w:rPr>
        <w:t xml:space="preserve"> </w:t>
      </w:r>
      <w:r w:rsidR="00B325D6">
        <w:rPr>
          <w:rFonts w:ascii="Arial" w:hAnsi="Arial" w:cs="Arial"/>
          <w:b/>
        </w:rPr>
        <w:t>nejenom v zemích Ameriky</w:t>
      </w:r>
      <w:r w:rsidR="005C1EB6">
        <w:rPr>
          <w:rFonts w:ascii="Arial" w:hAnsi="Arial" w:cs="Arial"/>
          <w:b/>
        </w:rPr>
        <w:t>.</w:t>
      </w:r>
    </w:p>
    <w:p w:rsidR="005C1EB6" w:rsidRDefault="005C1EB6" w:rsidP="00EA5B99">
      <w:pPr>
        <w:jc w:val="both"/>
        <w:rPr>
          <w:rFonts w:ascii="Arial" w:hAnsi="Arial" w:cs="Arial"/>
          <w:b/>
        </w:rPr>
      </w:pPr>
    </w:p>
    <w:p w:rsidR="008071E5" w:rsidRDefault="005C1EB6" w:rsidP="008071E5">
      <w:pPr>
        <w:pStyle w:val="Prosttex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071E5">
        <w:rPr>
          <w:rFonts w:ascii="Arial" w:hAnsi="Arial" w:cs="Arial"/>
          <w:sz w:val="24"/>
          <w:szCs w:val="24"/>
        </w:rPr>
        <w:tab/>
      </w:r>
      <w:r w:rsidR="004B25F6" w:rsidRPr="008071E5">
        <w:rPr>
          <w:rFonts w:ascii="Arial" w:hAnsi="Arial" w:cs="Arial"/>
          <w:sz w:val="24"/>
          <w:szCs w:val="24"/>
        </w:rPr>
        <w:t>„Dokument o Kyjovu a jeho okolí vidělo přes dva a půl milionů domácností na televizních obrazovkách v Americe a také přes padesát tisíc diváků přes internet po celém světě,“ uvedl ředitel Czech-</w:t>
      </w:r>
      <w:proofErr w:type="spellStart"/>
      <w:r w:rsidR="004B25F6" w:rsidRPr="008071E5">
        <w:rPr>
          <w:rFonts w:ascii="Arial" w:hAnsi="Arial" w:cs="Arial"/>
          <w:sz w:val="24"/>
          <w:szCs w:val="24"/>
        </w:rPr>
        <w:t>American</w:t>
      </w:r>
      <w:proofErr w:type="spellEnd"/>
      <w:r w:rsidR="004B25F6" w:rsidRPr="008071E5">
        <w:rPr>
          <w:rFonts w:ascii="Arial" w:hAnsi="Arial" w:cs="Arial"/>
          <w:sz w:val="24"/>
          <w:szCs w:val="24"/>
        </w:rPr>
        <w:t xml:space="preserve"> TV John </w:t>
      </w:r>
      <w:proofErr w:type="spellStart"/>
      <w:r w:rsidR="004B25F6" w:rsidRPr="008071E5">
        <w:rPr>
          <w:rFonts w:ascii="Arial" w:hAnsi="Arial" w:cs="Arial"/>
          <w:sz w:val="24"/>
          <w:szCs w:val="24"/>
        </w:rPr>
        <w:t>Honner</w:t>
      </w:r>
      <w:proofErr w:type="spellEnd"/>
      <w:r w:rsidR="004B25F6" w:rsidRPr="008071E5">
        <w:rPr>
          <w:rFonts w:ascii="Arial" w:hAnsi="Arial" w:cs="Arial"/>
          <w:sz w:val="24"/>
          <w:szCs w:val="24"/>
        </w:rPr>
        <w:t xml:space="preserve">, podle kterého měl půl hodinový snímek </w:t>
      </w:r>
      <w:r w:rsidR="008071E5" w:rsidRPr="008071E5">
        <w:rPr>
          <w:rFonts w:ascii="Arial" w:hAnsi="Arial" w:cs="Arial"/>
          <w:sz w:val="24"/>
          <w:szCs w:val="24"/>
        </w:rPr>
        <w:t>u diváků výborný ohlas. „</w:t>
      </w:r>
      <w:r w:rsidR="008071E5">
        <w:rPr>
          <w:rFonts w:ascii="Arial" w:hAnsi="Arial" w:cs="Arial"/>
          <w:sz w:val="24"/>
          <w:szCs w:val="24"/>
        </w:rPr>
        <w:t>Dokument se líbil krajanům s českým původem, kteří kyjovský region znají. Největší ohlas však vzbudil zejmé</w:t>
      </w:r>
      <w:r w:rsidR="008071E5" w:rsidRPr="008071E5">
        <w:rPr>
          <w:rFonts w:ascii="Arial" w:hAnsi="Arial" w:cs="Arial"/>
          <w:sz w:val="24"/>
          <w:szCs w:val="24"/>
        </w:rPr>
        <w:t xml:space="preserve">na u </w:t>
      </w:r>
      <w:r w:rsidR="008071E5">
        <w:rPr>
          <w:rFonts w:ascii="Arial" w:hAnsi="Arial" w:cs="Arial"/>
          <w:sz w:val="24"/>
          <w:szCs w:val="24"/>
        </w:rPr>
        <w:t>těch diváků, kteří</w:t>
      </w:r>
      <w:r w:rsidR="008071E5" w:rsidRPr="008071E5">
        <w:rPr>
          <w:rFonts w:ascii="Arial" w:hAnsi="Arial" w:cs="Arial"/>
          <w:sz w:val="24"/>
          <w:szCs w:val="24"/>
        </w:rPr>
        <w:t xml:space="preserve"> </w:t>
      </w:r>
      <w:r w:rsidR="008071E5">
        <w:rPr>
          <w:rFonts w:ascii="Arial" w:hAnsi="Arial" w:cs="Arial"/>
          <w:sz w:val="24"/>
          <w:szCs w:val="24"/>
        </w:rPr>
        <w:t xml:space="preserve">v následujících letech </w:t>
      </w:r>
      <w:r w:rsidR="00B325D6">
        <w:rPr>
          <w:rFonts w:ascii="Arial" w:hAnsi="Arial" w:cs="Arial"/>
          <w:sz w:val="24"/>
          <w:szCs w:val="24"/>
        </w:rPr>
        <w:t xml:space="preserve">teprve </w:t>
      </w:r>
      <w:r w:rsidR="008071E5">
        <w:rPr>
          <w:rFonts w:ascii="Arial" w:hAnsi="Arial" w:cs="Arial"/>
          <w:sz w:val="24"/>
          <w:szCs w:val="24"/>
        </w:rPr>
        <w:t>hodlají Českou republiku navštívit,“ prozradil ředitel zahraniční televize.</w:t>
      </w:r>
    </w:p>
    <w:p w:rsidR="008071E5" w:rsidRDefault="008071E5" w:rsidP="008071E5">
      <w:pPr>
        <w:pStyle w:val="Prosttext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15FBC">
        <w:rPr>
          <w:rFonts w:ascii="Arial" w:hAnsi="Arial" w:cs="Arial"/>
          <w:sz w:val="24"/>
          <w:szCs w:val="24"/>
        </w:rPr>
        <w:t xml:space="preserve">Spot o Kyjově si i po jeho premiéře mohou prohlédnout zahraniční, ale i místní diváci na webových stránkách americké televize </w:t>
      </w:r>
      <w:hyperlink r:id="rId5" w:history="1">
        <w:r w:rsidR="00D15FBC" w:rsidRPr="00D15FBC">
          <w:rPr>
            <w:rStyle w:val="Hypertextovodkaz"/>
            <w:rFonts w:ascii="Arial" w:hAnsi="Arial" w:cs="Arial"/>
            <w:color w:val="000000" w:themeColor="text1"/>
            <w:sz w:val="24"/>
            <w:szCs w:val="24"/>
            <w:u w:val="none"/>
          </w:rPr>
          <w:t>www.catvusa.com</w:t>
        </w:r>
      </w:hyperlink>
      <w:r w:rsidR="00D15FBC" w:rsidRPr="00D15FBC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D15FBC">
        <w:rPr>
          <w:rFonts w:ascii="Arial" w:hAnsi="Arial" w:cs="Arial"/>
          <w:color w:val="000000" w:themeColor="text1"/>
          <w:sz w:val="24"/>
          <w:szCs w:val="24"/>
        </w:rPr>
        <w:t>Celé video tak slouží nejenom k představení památek a zajímavých míst města i celého kyjovského regionu, ale také k přiblížení místních zvyků a tradičních oslav, mezi které zařadila americká televize i nejstarší folklorní regionální slavnosti Slovácký rok.</w:t>
      </w:r>
    </w:p>
    <w:p w:rsidR="004B25F6" w:rsidRDefault="00EA5B99" w:rsidP="00EA5B99">
      <w:pPr>
        <w:pStyle w:val="Prosttext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Třicetiminutové video má tak</w:t>
      </w:r>
      <w:r w:rsidR="00B325D6">
        <w:rPr>
          <w:rFonts w:ascii="Arial" w:hAnsi="Arial" w:cs="Arial"/>
          <w:sz w:val="24"/>
          <w:szCs w:val="24"/>
        </w:rPr>
        <w:t xml:space="preserve"> především představit turistické</w:t>
      </w:r>
      <w:r>
        <w:rPr>
          <w:rFonts w:ascii="Arial" w:hAnsi="Arial" w:cs="Arial"/>
          <w:sz w:val="24"/>
          <w:szCs w:val="24"/>
        </w:rPr>
        <w:t xml:space="preserve"> cíl</w:t>
      </w:r>
      <w:r w:rsidR="00B325D6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a představit atraktivní místa, které je možné navštívit. „Televizní spot představující naše město je určitě přínosný nejenom pro turistiku, ale i pro zvýšení povědomí</w:t>
      </w:r>
      <w:r w:rsidR="00B325D6">
        <w:rPr>
          <w:rFonts w:ascii="Arial" w:hAnsi="Arial" w:cs="Arial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 xml:space="preserve"> Kyjovu a celém kyjovském regionu,“ řekla starosta města Kyjova František </w:t>
      </w:r>
      <w:proofErr w:type="spellStart"/>
      <w:r>
        <w:rPr>
          <w:rFonts w:ascii="Arial" w:hAnsi="Arial" w:cs="Arial"/>
          <w:sz w:val="24"/>
          <w:szCs w:val="24"/>
        </w:rPr>
        <w:t>Lukl</w:t>
      </w:r>
      <w:proofErr w:type="spellEnd"/>
      <w:r>
        <w:rPr>
          <w:rFonts w:ascii="Arial" w:hAnsi="Arial" w:cs="Arial"/>
          <w:sz w:val="24"/>
          <w:szCs w:val="24"/>
        </w:rPr>
        <w:t xml:space="preserve">, podle kterého si může každý ve videosnímku najít důvod, proč do města zavítat. „Potenciální návštěvníky tak může dokument nalákat na památky, kulturu, tradice, ale i dobré víno,“ dodal kyjovský starosta František </w:t>
      </w:r>
      <w:proofErr w:type="spellStart"/>
      <w:r>
        <w:rPr>
          <w:rFonts w:ascii="Arial" w:hAnsi="Arial" w:cs="Arial"/>
          <w:sz w:val="24"/>
          <w:szCs w:val="24"/>
        </w:rPr>
        <w:t>Lukl</w:t>
      </w:r>
      <w:proofErr w:type="spellEnd"/>
      <w:r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EA5B99" w:rsidRPr="00EA5B99" w:rsidRDefault="00EA5B99" w:rsidP="00EA5B99">
      <w:pPr>
        <w:pStyle w:val="Prosttext"/>
        <w:jc w:val="both"/>
        <w:rPr>
          <w:rFonts w:ascii="Arial" w:hAnsi="Arial" w:cs="Arial"/>
          <w:sz w:val="12"/>
          <w:szCs w:val="24"/>
        </w:rPr>
      </w:pPr>
    </w:p>
    <w:p w:rsidR="00EA5B99" w:rsidRPr="00761996" w:rsidRDefault="00EA5B99" w:rsidP="00EA5B99">
      <w:pPr>
        <w:rPr>
          <w:noProof/>
          <w:sz w:val="18"/>
        </w:rPr>
      </w:pPr>
      <w:r w:rsidRPr="00761996">
        <w:rPr>
          <w:noProof/>
          <w:sz w:val="18"/>
        </w:rPr>
        <w:t>Městský úřad Kyjov</w:t>
      </w:r>
    </w:p>
    <w:p w:rsidR="00EA5B99" w:rsidRPr="00761996" w:rsidRDefault="00EA5B99" w:rsidP="00EA5B99">
      <w:pPr>
        <w:rPr>
          <w:noProof/>
          <w:sz w:val="18"/>
        </w:rPr>
      </w:pPr>
      <w:r w:rsidRPr="00761996">
        <w:rPr>
          <w:noProof/>
          <w:sz w:val="18"/>
        </w:rPr>
        <w:t>Barbora Vajčnerová</w:t>
      </w:r>
    </w:p>
    <w:p w:rsidR="00EA5B99" w:rsidRPr="00761996" w:rsidRDefault="00EA5B99" w:rsidP="00EA5B99">
      <w:pPr>
        <w:rPr>
          <w:noProof/>
          <w:sz w:val="18"/>
        </w:rPr>
      </w:pPr>
      <w:r w:rsidRPr="00761996">
        <w:rPr>
          <w:noProof/>
          <w:sz w:val="18"/>
        </w:rPr>
        <w:t>Masarykovo náměstí 30</w:t>
      </w:r>
    </w:p>
    <w:p w:rsidR="00EA5B99" w:rsidRPr="00761996" w:rsidRDefault="00EA5B99" w:rsidP="00EA5B99">
      <w:pPr>
        <w:rPr>
          <w:noProof/>
          <w:sz w:val="18"/>
        </w:rPr>
      </w:pPr>
      <w:r w:rsidRPr="00761996">
        <w:rPr>
          <w:noProof/>
          <w:sz w:val="18"/>
        </w:rPr>
        <w:t>697 01 Kyjov</w:t>
      </w:r>
    </w:p>
    <w:p w:rsidR="00EA5B99" w:rsidRPr="00761996" w:rsidRDefault="00EA5B99" w:rsidP="00EA5B99">
      <w:pPr>
        <w:rPr>
          <w:noProof/>
          <w:sz w:val="18"/>
        </w:rPr>
      </w:pPr>
      <w:r w:rsidRPr="00761996">
        <w:rPr>
          <w:noProof/>
          <w:sz w:val="18"/>
        </w:rPr>
        <w:t>Tel.: +420 518 697 418</w:t>
      </w:r>
    </w:p>
    <w:p w:rsidR="00EA5B99" w:rsidRPr="00761996" w:rsidRDefault="00EA5B99" w:rsidP="00EA5B99">
      <w:pPr>
        <w:rPr>
          <w:noProof/>
          <w:sz w:val="18"/>
        </w:rPr>
      </w:pPr>
      <w:r w:rsidRPr="00761996">
        <w:rPr>
          <w:noProof/>
          <w:sz w:val="18"/>
        </w:rPr>
        <w:t>Mob.: +420 778 722 933</w:t>
      </w:r>
    </w:p>
    <w:p w:rsidR="00EA5B99" w:rsidRPr="00EA5B99" w:rsidRDefault="00EA5B99" w:rsidP="00EA5B99">
      <w:pPr>
        <w:rPr>
          <w:noProof/>
          <w:sz w:val="18"/>
        </w:rPr>
      </w:pPr>
      <w:r w:rsidRPr="00761996">
        <w:rPr>
          <w:noProof/>
          <w:sz w:val="18"/>
        </w:rPr>
        <w:t>b.vajcnerova@mukyjov.cz</w:t>
      </w:r>
    </w:p>
    <w:sectPr w:rsidR="00EA5B99" w:rsidRPr="00EA5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AA2"/>
    <w:rsid w:val="00080323"/>
    <w:rsid w:val="004B25F6"/>
    <w:rsid w:val="005C1EB6"/>
    <w:rsid w:val="008071E5"/>
    <w:rsid w:val="00B325D6"/>
    <w:rsid w:val="00B373E8"/>
    <w:rsid w:val="00B50AA2"/>
    <w:rsid w:val="00D15FBC"/>
    <w:rsid w:val="00EA5B99"/>
    <w:rsid w:val="00F3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5AAC01-84C8-4B30-9C7F-A50A86BFA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0A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8071E5"/>
    <w:rPr>
      <w:rFonts w:ascii="Calibri" w:eastAsiaTheme="minorEastAsia" w:hAnsi="Calibri" w:cs="Consolas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071E5"/>
    <w:rPr>
      <w:rFonts w:ascii="Calibri" w:eastAsiaTheme="minorEastAsia" w:hAnsi="Calibri" w:cs="Consolas"/>
      <w:szCs w:val="21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15F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6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atvusa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308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Vajčnerová</dc:creator>
  <cp:keywords/>
  <dc:description/>
  <cp:lastModifiedBy>Barbora Vajčnerová</cp:lastModifiedBy>
  <cp:revision>5</cp:revision>
  <dcterms:created xsi:type="dcterms:W3CDTF">2015-05-06T08:20:00Z</dcterms:created>
  <dcterms:modified xsi:type="dcterms:W3CDTF">2015-05-07T12:39:00Z</dcterms:modified>
</cp:coreProperties>
</file>