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F9" w:rsidRDefault="000A3EF9" w:rsidP="000A3EF9">
      <w:pPr>
        <w:pStyle w:val="Nadpis1"/>
        <w:numPr>
          <w:ilvl w:val="0"/>
          <w:numId w:val="45"/>
        </w:numPr>
        <w:jc w:val="center"/>
      </w:pPr>
      <w:r>
        <w:rPr>
          <w:color w:val="FF0000"/>
        </w:rPr>
        <w:t>Anonymizováno dle zákona č. 101/2000 Sb. o ochraně osobních údajů</w:t>
      </w:r>
    </w:p>
    <w:p w:rsidR="00751AAE" w:rsidRPr="00F16CD6" w:rsidRDefault="00A67B6C" w:rsidP="000E3E13">
      <w:pPr>
        <w:pStyle w:val="Nadpis1"/>
        <w:numPr>
          <w:ilvl w:val="0"/>
          <w:numId w:val="2"/>
        </w:numPr>
        <w:jc w:val="center"/>
      </w:pPr>
      <w:r w:rsidRPr="00F16CD6">
        <w:t>Město Kyjov</w:t>
      </w:r>
    </w:p>
    <w:p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rsidR="00751AAE" w:rsidRPr="00F16CD6" w:rsidRDefault="003C64CF">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 xml:space="preserve">z </w:t>
      </w:r>
      <w:r w:rsidR="00CD67B5">
        <w:rPr>
          <w:rFonts w:ascii="Times New Roman" w:eastAsia="Times New Roman" w:hAnsi="Times New Roman" w:cs="Times New Roman"/>
          <w:b/>
          <w:sz w:val="24"/>
          <w:szCs w:val="24"/>
          <w:lang w:eastAsia="zh-CN"/>
        </w:rPr>
        <w:t>1</w:t>
      </w:r>
      <w:r w:rsidR="00A67B6C" w:rsidRPr="00F16CD6">
        <w:rPr>
          <w:rFonts w:ascii="Times New Roman" w:eastAsia="Times New Roman" w:hAnsi="Times New Roman" w:cs="Times New Roman"/>
          <w:b/>
          <w:sz w:val="24"/>
          <w:szCs w:val="24"/>
          <w:lang w:eastAsia="zh-CN"/>
        </w:rPr>
        <w:t>. schůze</w:t>
      </w:r>
      <w:r w:rsidR="00CD67B5">
        <w:rPr>
          <w:rFonts w:ascii="Times New Roman" w:eastAsia="Times New Roman" w:hAnsi="Times New Roman" w:cs="Times New Roman"/>
          <w:b/>
          <w:sz w:val="24"/>
          <w:szCs w:val="24"/>
          <w:lang w:eastAsia="zh-CN"/>
        </w:rPr>
        <w:t xml:space="preserve"> Rady města Kyjova konané dne 14</w:t>
      </w:r>
      <w:r w:rsidR="00DD2672">
        <w:rPr>
          <w:rFonts w:ascii="Times New Roman" w:eastAsia="Times New Roman" w:hAnsi="Times New Roman" w:cs="Times New Roman"/>
          <w:b/>
          <w:sz w:val="24"/>
          <w:szCs w:val="24"/>
          <w:lang w:eastAsia="zh-CN"/>
        </w:rPr>
        <w:t xml:space="preserve">. </w:t>
      </w:r>
      <w:r w:rsidR="00CD67B5">
        <w:rPr>
          <w:rFonts w:ascii="Times New Roman" w:eastAsia="Times New Roman" w:hAnsi="Times New Roman" w:cs="Times New Roman"/>
          <w:b/>
          <w:sz w:val="24"/>
          <w:szCs w:val="24"/>
          <w:lang w:eastAsia="zh-CN"/>
        </w:rPr>
        <w:t>listopadu</w:t>
      </w:r>
      <w:r w:rsidR="00581818">
        <w:rPr>
          <w:rFonts w:ascii="Times New Roman" w:eastAsia="Times New Roman" w:hAnsi="Times New Roman" w:cs="Times New Roman"/>
          <w:b/>
          <w:sz w:val="24"/>
          <w:szCs w:val="24"/>
          <w:lang w:eastAsia="zh-CN"/>
        </w:rPr>
        <w:t xml:space="preserve"> 2022</w:t>
      </w:r>
      <w:r w:rsidR="00856434">
        <w:rPr>
          <w:rFonts w:ascii="Times New Roman" w:eastAsia="Times New Roman" w:hAnsi="Times New Roman" w:cs="Times New Roman"/>
          <w:b/>
          <w:sz w:val="24"/>
          <w:szCs w:val="24"/>
          <w:lang w:eastAsia="zh-CN"/>
        </w:rPr>
        <w:t xml:space="preserve"> v 16</w:t>
      </w:r>
      <w:r w:rsidR="00A67B6C" w:rsidRPr="00F16CD6">
        <w:rPr>
          <w:rFonts w:ascii="Times New Roman" w:eastAsia="Times New Roman" w:hAnsi="Times New Roman" w:cs="Times New Roman"/>
          <w:b/>
          <w:sz w:val="24"/>
          <w:szCs w:val="24"/>
          <w:lang w:eastAsia="zh-CN"/>
        </w:rPr>
        <w:t>:00 hodin</w:t>
      </w:r>
      <w:r w:rsidR="008202EF">
        <w:rPr>
          <w:rFonts w:ascii="Times New Roman" w:eastAsia="Times New Roman" w:hAnsi="Times New Roman" w:cs="Times New Roman"/>
          <w:b/>
          <w:sz w:val="24"/>
          <w:szCs w:val="24"/>
          <w:lang w:eastAsia="zh-CN"/>
        </w:rPr>
        <w:t>.</w:t>
      </w:r>
    </w:p>
    <w:p w:rsidR="00D935BE" w:rsidRDefault="00D935BE">
      <w:pPr>
        <w:suppressAutoHyphens/>
        <w:spacing w:after="0" w:line="240" w:lineRule="auto"/>
        <w:jc w:val="both"/>
        <w:rPr>
          <w:rFonts w:ascii="Times New Roman" w:eastAsia="Times New Roman" w:hAnsi="Times New Roman" w:cs="Times New Roman"/>
          <w:sz w:val="24"/>
          <w:szCs w:val="24"/>
          <w:lang w:eastAsia="zh-CN"/>
        </w:rPr>
      </w:pPr>
    </w:p>
    <w:p w:rsidR="0061659C" w:rsidRDefault="0061659C">
      <w:pPr>
        <w:pStyle w:val="Zkladntext0"/>
        <w:spacing w:before="0" w:after="0"/>
        <w:rPr>
          <w:b/>
        </w:rPr>
      </w:pPr>
    </w:p>
    <w:p w:rsidR="00751AAE" w:rsidRPr="00F16CD6" w:rsidRDefault="00A67B6C">
      <w:pPr>
        <w:pStyle w:val="Zkladntext0"/>
        <w:spacing w:before="0" w:after="0"/>
      </w:pPr>
      <w:r w:rsidRPr="00F16CD6">
        <w:rPr>
          <w:szCs w:val="24"/>
        </w:rPr>
        <w:t>Usnesení</w:t>
      </w:r>
    </w:p>
    <w:p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CD67B5">
        <w:rPr>
          <w:rFonts w:ascii="Times New Roman" w:hAnsi="Times New Roman" w:cs="Times New Roman"/>
          <w:sz w:val="24"/>
          <w:szCs w:val="24"/>
        </w:rPr>
        <w:t>dne 14</w:t>
      </w:r>
      <w:r w:rsidR="007A3F07">
        <w:rPr>
          <w:rFonts w:ascii="Times New Roman" w:hAnsi="Times New Roman" w:cs="Times New Roman"/>
          <w:sz w:val="24"/>
          <w:szCs w:val="24"/>
        </w:rPr>
        <w:t xml:space="preserve">. </w:t>
      </w:r>
      <w:r w:rsidR="00CD67B5">
        <w:rPr>
          <w:rFonts w:ascii="Times New Roman" w:hAnsi="Times New Roman" w:cs="Times New Roman"/>
          <w:sz w:val="24"/>
          <w:szCs w:val="24"/>
        </w:rPr>
        <w:t>11</w:t>
      </w:r>
      <w:r w:rsidR="003C64CF">
        <w:rPr>
          <w:rFonts w:ascii="Times New Roman" w:hAnsi="Times New Roman" w:cs="Times New Roman"/>
          <w:sz w:val="24"/>
          <w:szCs w:val="24"/>
        </w:rPr>
        <w:t xml:space="preserve">. 2022 č. </w:t>
      </w:r>
      <w:r w:rsidR="00CD67B5">
        <w:rPr>
          <w:rFonts w:ascii="Times New Roman" w:hAnsi="Times New Roman" w:cs="Times New Roman"/>
          <w:sz w:val="24"/>
          <w:szCs w:val="24"/>
        </w:rPr>
        <w:t>1</w:t>
      </w:r>
      <w:r w:rsidRPr="00F16CD6">
        <w:rPr>
          <w:rFonts w:ascii="Times New Roman" w:hAnsi="Times New Roman" w:cs="Times New Roman"/>
          <w:sz w:val="24"/>
          <w:szCs w:val="24"/>
        </w:rPr>
        <w:t>/1</w:t>
      </w:r>
    </w:p>
    <w:p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4B6202">
        <w:rPr>
          <w:rFonts w:ascii="Times New Roman" w:hAnsi="Times New Roman" w:cs="Times New Roman"/>
          <w:sz w:val="24"/>
          <w:szCs w:val="24"/>
        </w:rPr>
        <w:t>4</w:t>
      </w:r>
      <w:r w:rsidRPr="00F16CD6">
        <w:rPr>
          <w:rFonts w:ascii="Times New Roman" w:hAnsi="Times New Roman" w:cs="Times New Roman"/>
          <w:sz w:val="24"/>
          <w:szCs w:val="24"/>
        </w:rPr>
        <w:t>,0,0)</w:t>
      </w:r>
    </w:p>
    <w:p w:rsidR="00CD67B5" w:rsidRPr="004B6202" w:rsidRDefault="00A024D1" w:rsidP="004B620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CD67B5">
        <w:rPr>
          <w:rFonts w:ascii="Times New Roman" w:hAnsi="Times New Roman" w:cs="Times New Roman"/>
          <w:sz w:val="24"/>
          <w:szCs w:val="24"/>
        </w:rPr>
        <w:t>1</w:t>
      </w:r>
      <w:r w:rsidR="00A67B6C" w:rsidRPr="00F16CD6">
        <w:rPr>
          <w:rFonts w:ascii="Times New Roman" w:hAnsi="Times New Roman" w:cs="Times New Roman"/>
          <w:sz w:val="24"/>
          <w:szCs w:val="24"/>
        </w:rPr>
        <w:t>. schůze Rady města Kyjova.</w:t>
      </w:r>
    </w:p>
    <w:p w:rsidR="00460233" w:rsidRDefault="00460233" w:rsidP="004B6202">
      <w:pPr>
        <w:pStyle w:val="Zkladntext0"/>
        <w:spacing w:before="0" w:after="0"/>
        <w:rPr>
          <w:b/>
          <w:szCs w:val="24"/>
          <w:u w:val="single"/>
        </w:rPr>
      </w:pPr>
    </w:p>
    <w:p w:rsidR="004B6202" w:rsidRPr="004B6202" w:rsidRDefault="004B6202" w:rsidP="004B6202">
      <w:pPr>
        <w:pStyle w:val="Zkladntext0"/>
        <w:spacing w:before="0" w:after="0"/>
        <w:rPr>
          <w:b/>
          <w:szCs w:val="24"/>
          <w:u w:val="single"/>
        </w:rPr>
      </w:pPr>
      <w:r w:rsidRPr="004B6202">
        <w:rPr>
          <w:b/>
          <w:szCs w:val="24"/>
          <w:u w:val="single"/>
        </w:rPr>
        <w:t>Schválení Jednacího řádu Rady města Kyjova</w:t>
      </w:r>
    </w:p>
    <w:p w:rsidR="004B6202" w:rsidRPr="007E5C82" w:rsidRDefault="004B6202" w:rsidP="004B6202">
      <w:pPr>
        <w:pStyle w:val="Zkladntext0"/>
        <w:spacing w:before="0" w:after="0"/>
      </w:pPr>
      <w:r w:rsidRPr="007E5C82">
        <w:rPr>
          <w:szCs w:val="24"/>
        </w:rPr>
        <w:t>Usnesení</w:t>
      </w:r>
    </w:p>
    <w:p w:rsidR="004B6202" w:rsidRPr="007E5C82" w:rsidRDefault="004B6202" w:rsidP="004B6202">
      <w:pPr>
        <w:suppressAutoHyphens/>
        <w:spacing w:after="0" w:line="240" w:lineRule="auto"/>
        <w:jc w:val="both"/>
      </w:pPr>
      <w:r w:rsidRPr="007E5C82">
        <w:rPr>
          <w:rFonts w:ascii="Times New Roman" w:hAnsi="Times New Roman" w:cs="Times New Roman"/>
          <w:sz w:val="24"/>
          <w:szCs w:val="24"/>
        </w:rPr>
        <w:t>Rady města Kyjova ze dne 14. 11. 2022 č. 1/2</w:t>
      </w:r>
    </w:p>
    <w:p w:rsidR="004B6202" w:rsidRDefault="004B6202" w:rsidP="004B6202">
      <w:pPr>
        <w:suppressAutoHyphens/>
        <w:spacing w:after="0" w:line="240" w:lineRule="auto"/>
        <w:jc w:val="both"/>
        <w:rPr>
          <w:rFonts w:ascii="Times New Roman" w:hAnsi="Times New Roman" w:cs="Times New Roman"/>
          <w:sz w:val="24"/>
          <w:szCs w:val="24"/>
        </w:rPr>
      </w:pPr>
      <w:r w:rsidRPr="007E5C82">
        <w:rPr>
          <w:rFonts w:ascii="Times New Roman" w:hAnsi="Times New Roman" w:cs="Times New Roman"/>
          <w:sz w:val="24"/>
          <w:szCs w:val="24"/>
        </w:rPr>
        <w:t>Rada města Kyjova, po projednání (4,0,0)</w:t>
      </w:r>
    </w:p>
    <w:p w:rsidR="008E6CAE" w:rsidRPr="007E5C82" w:rsidRDefault="008E6CAE" w:rsidP="007E5C82">
      <w:pPr>
        <w:spacing w:line="240" w:lineRule="auto"/>
        <w:jc w:val="both"/>
        <w:rPr>
          <w:rFonts w:ascii="Times New Roman" w:hAnsi="Times New Roman" w:cs="Times New Roman"/>
          <w:sz w:val="24"/>
          <w:szCs w:val="24"/>
        </w:rPr>
      </w:pPr>
      <w:r w:rsidRPr="007E5C82">
        <w:rPr>
          <w:rFonts w:ascii="Times New Roman" w:hAnsi="Times New Roman" w:cs="Times New Roman"/>
          <w:sz w:val="24"/>
          <w:szCs w:val="24"/>
        </w:rPr>
        <w:t>a v souladu s ustanovením § 101 odst. 4 zákona č. 128/2000 Sb., o obcích (obecní zřízení), ve znění pozdějších předpisů, vydává Jednací řád Rady města Kyjova, který nabývá účinnost dnem jeho schválení.</w:t>
      </w:r>
    </w:p>
    <w:p w:rsidR="004B6202" w:rsidRDefault="004B6202" w:rsidP="00CD67B5">
      <w:pPr>
        <w:pStyle w:val="Zkladntext0"/>
        <w:rPr>
          <w:b/>
        </w:rPr>
      </w:pPr>
    </w:p>
    <w:p w:rsidR="00CD67B5" w:rsidRPr="00CD67B5" w:rsidRDefault="00CD67B5" w:rsidP="00CD67B5">
      <w:pPr>
        <w:pStyle w:val="Zkladntext0"/>
        <w:rPr>
          <w:bCs/>
          <w:color w:val="000000" w:themeColor="text1"/>
          <w:szCs w:val="24"/>
        </w:rPr>
      </w:pPr>
      <w:r>
        <w:rPr>
          <w:b/>
        </w:rPr>
        <w:t xml:space="preserve">1. </w:t>
      </w:r>
      <w:r w:rsidRPr="008646D3">
        <w:rPr>
          <w:b/>
          <w:u w:val="single"/>
        </w:rPr>
        <w:t>Kontrola úkolů</w:t>
      </w:r>
    </w:p>
    <w:p w:rsidR="004B6202" w:rsidRDefault="004B6202" w:rsidP="00CD67B5">
      <w:pPr>
        <w:pStyle w:val="Zkladntext0"/>
        <w:rPr>
          <w:b/>
          <w:bCs/>
          <w:color w:val="000000" w:themeColor="text1"/>
          <w:szCs w:val="24"/>
        </w:rPr>
      </w:pPr>
    </w:p>
    <w:p w:rsidR="00CD67B5" w:rsidRPr="00CD67B5" w:rsidRDefault="00CD67B5" w:rsidP="00CD67B5">
      <w:pPr>
        <w:pStyle w:val="Zkladntext0"/>
      </w:pPr>
      <w:r>
        <w:rPr>
          <w:b/>
          <w:bCs/>
          <w:color w:val="000000" w:themeColor="text1"/>
          <w:szCs w:val="24"/>
        </w:rPr>
        <w:t>2</w:t>
      </w:r>
      <w:r w:rsidRPr="00F37CBF">
        <w:rPr>
          <w:b/>
          <w:bCs/>
          <w:color w:val="000000" w:themeColor="text1"/>
          <w:szCs w:val="24"/>
        </w:rPr>
        <w:t xml:space="preserve">. </w:t>
      </w:r>
      <w:r>
        <w:rPr>
          <w:b/>
          <w:bCs/>
          <w:color w:val="000000" w:themeColor="text1"/>
          <w:szCs w:val="24"/>
          <w:u w:val="single"/>
        </w:rPr>
        <w:t>Rozpočtová opatření roku 2022</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8E6CAE">
        <w:rPr>
          <w:rFonts w:ascii="Times New Roman" w:hAnsi="Times New Roman" w:cs="Times New Roman"/>
          <w:sz w:val="24"/>
          <w:szCs w:val="24"/>
        </w:rPr>
        <w:t>/3</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8E6CAE">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pStyle w:val="Zkladntext0"/>
        <w:spacing w:before="0"/>
      </w:pPr>
      <w:r w:rsidRPr="00014CBD">
        <w:t>schvaluje dle § 102, odst. 2, písm. a) zákona č. 128/2000 Sb., o obcích, v platném znění rozpočtová opatření č. 385-390 r. 2022.</w:t>
      </w:r>
    </w:p>
    <w:p w:rsidR="00014CBD" w:rsidRDefault="00014CBD" w:rsidP="00014CBD">
      <w:pPr>
        <w:pStyle w:val="Zkladntext0"/>
        <w:spacing w:before="0" w:after="0"/>
        <w:rPr>
          <w:szCs w:val="24"/>
        </w:rPr>
      </w:pP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8E6CAE">
        <w:rPr>
          <w:rFonts w:ascii="Times New Roman" w:hAnsi="Times New Roman" w:cs="Times New Roman"/>
          <w:sz w:val="24"/>
          <w:szCs w:val="24"/>
        </w:rPr>
        <w:t>/4</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8E6CAE">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pStyle w:val="Zkladntext0"/>
        <w:spacing w:before="0"/>
      </w:pPr>
      <w:r w:rsidRPr="00014CBD">
        <w:t>Rada města Kyjova v souladu s ustanovením § 102 odst. 1 zákona 128/2000 Sb., o obcích v platném znění, doporučuje Zastupitelstvu města Kyjova  schválit rozpočtová opatření</w:t>
      </w:r>
      <w:r>
        <w:t xml:space="preserve"> </w:t>
      </w:r>
      <w:r w:rsidRPr="00014CBD">
        <w:t>č. 467-471 r. 2022.</w:t>
      </w:r>
    </w:p>
    <w:p w:rsidR="00CD67B5" w:rsidRDefault="00CD67B5" w:rsidP="00CD67B5">
      <w:pPr>
        <w:pStyle w:val="Zkladntext0"/>
        <w:rPr>
          <w:b/>
          <w:bCs/>
          <w:color w:val="000000" w:themeColor="text1"/>
          <w:szCs w:val="24"/>
        </w:rPr>
      </w:pPr>
    </w:p>
    <w:p w:rsidR="008E6CAE" w:rsidRPr="00460233" w:rsidRDefault="00CD67B5" w:rsidP="00460233">
      <w:pPr>
        <w:pStyle w:val="Zkladntext0"/>
        <w:rPr>
          <w:b/>
          <w:bCs/>
          <w:color w:val="000000" w:themeColor="text1"/>
          <w:szCs w:val="24"/>
        </w:rPr>
      </w:pPr>
      <w:r>
        <w:rPr>
          <w:b/>
          <w:bCs/>
          <w:color w:val="000000" w:themeColor="text1"/>
          <w:szCs w:val="24"/>
        </w:rPr>
        <w:t xml:space="preserve">3. </w:t>
      </w:r>
      <w:r w:rsidRPr="00CA4A1D">
        <w:rPr>
          <w:b/>
          <w:bCs/>
          <w:color w:val="000000" w:themeColor="text1"/>
          <w:szCs w:val="24"/>
          <w:u w:val="single"/>
        </w:rPr>
        <w:t>Rozpočet města Kyjova na rok 2023</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8E6CAE">
        <w:rPr>
          <w:rFonts w:ascii="Times New Roman" w:hAnsi="Times New Roman" w:cs="Times New Roman"/>
          <w:sz w:val="24"/>
          <w:szCs w:val="24"/>
        </w:rPr>
        <w:t>/5</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8E6CAE">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360AAC" w:rsidRPr="00360AAC" w:rsidRDefault="00360AAC" w:rsidP="00402388">
      <w:pPr>
        <w:jc w:val="both"/>
        <w:rPr>
          <w:rFonts w:ascii="Times New Roman" w:hAnsi="Times New Roman" w:cs="Times New Roman"/>
          <w:sz w:val="24"/>
          <w:szCs w:val="24"/>
        </w:rPr>
      </w:pPr>
      <w:r w:rsidRPr="00360AAC">
        <w:rPr>
          <w:rFonts w:ascii="Times New Roman" w:hAnsi="Times New Roman" w:cs="Times New Roman"/>
          <w:sz w:val="24"/>
          <w:szCs w:val="24"/>
        </w:rPr>
        <w:t>v souladu s ustanovením § 102 odst.</w:t>
      </w:r>
      <w:r w:rsidR="00402388">
        <w:rPr>
          <w:rFonts w:ascii="Times New Roman" w:hAnsi="Times New Roman" w:cs="Times New Roman"/>
          <w:sz w:val="24"/>
          <w:szCs w:val="24"/>
        </w:rPr>
        <w:t xml:space="preserve"> </w:t>
      </w:r>
      <w:r w:rsidRPr="00360AAC">
        <w:rPr>
          <w:rFonts w:ascii="Times New Roman" w:hAnsi="Times New Roman" w:cs="Times New Roman"/>
          <w:sz w:val="24"/>
          <w:szCs w:val="24"/>
        </w:rPr>
        <w:t>1 zákona 128/2000 Sb., o obcích ve znění pozdějších předpisů, doporučuje Zastupitelstvu města Kyjova  schválit rozpočet města včetně závazných ukazatelů na rok 2023, a   v souladu s § 102 odst. 2 písm. a) zákona č. 128/2000 Sb. o obcích, ve znění pozdějších předpisů stanovit kompetence radě města k provádění jednotlivých rozpočtových opatření v následujícím rozsahu:</w:t>
      </w:r>
    </w:p>
    <w:p w:rsidR="00360AAC" w:rsidRPr="008E6CAE" w:rsidRDefault="00360AAC" w:rsidP="008E6CAE">
      <w:pPr>
        <w:spacing w:after="0"/>
        <w:rPr>
          <w:rFonts w:ascii="Times New Roman" w:hAnsi="Times New Roman"/>
          <w:b/>
          <w:sz w:val="24"/>
          <w:szCs w:val="24"/>
        </w:rPr>
      </w:pPr>
      <w:r w:rsidRPr="008E6CAE">
        <w:rPr>
          <w:rFonts w:ascii="Times New Roman" w:hAnsi="Times New Roman"/>
          <w:b/>
          <w:sz w:val="24"/>
          <w:szCs w:val="24"/>
        </w:rPr>
        <w:lastRenderedPageBreak/>
        <w:t>rozpočtová opatření může rada města samostatně provádět jen v případech:</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807E5B">
        <w:rPr>
          <w:rFonts w:ascii="Times New Roman" w:hAnsi="Times New Roman"/>
          <w:i/>
          <w:sz w:val="24"/>
          <w:szCs w:val="24"/>
        </w:rPr>
        <w:t>Rozpočtového zapojení účelově přidělených finanční</w:t>
      </w:r>
      <w:r>
        <w:rPr>
          <w:rFonts w:ascii="Times New Roman" w:hAnsi="Times New Roman"/>
          <w:i/>
          <w:sz w:val="24"/>
          <w:szCs w:val="24"/>
        </w:rPr>
        <w:t>ch prostředků z jiných rozpočtů</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Rozpočtového zapojení účelově přidělených finančních prostředků z jiných rozpočtů pro zřízené příspěvkové organizace (průtokové dotace)</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Kdy zapojení výdaje vyžaduje nutný výdaj na zajištění chodu obce v případě havárií nebo stavu nouze, výdaj k odvrácení možných škod, dále když včasné provedení úhrady je vázáno penalizací a dopady penalizací mohou výrazně překročit případná rizika z neoprávněné úhrady</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Úhrady pokut, penále z rozhodnutí nadřízených orgánů a dohledů a další nutné výdaje, kdy schválení rozpočtového opatření je nezbytné a má jen formální charakter, protože výdaj musí být realizován.</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Proúčtování příjmů a výdajů DPPO, které platí obec sama sobě</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Převody běžných výdajů mezi jednotlivými ORJ a převody mezi jednotlivými kapitálovými výdaji v rámci schváleného rozpočtu</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Zapojení finančních prostředků od pojišťoven vyplacených jako pojistné náhrady</w:t>
      </w:r>
    </w:p>
    <w:p w:rsidR="00360AAC" w:rsidRDefault="00360AAC" w:rsidP="00360AAC">
      <w:pPr>
        <w:pStyle w:val="Odstavecseseznamem"/>
        <w:numPr>
          <w:ilvl w:val="0"/>
          <w:numId w:val="37"/>
        </w:numPr>
        <w:spacing w:after="200"/>
        <w:contextualSpacing/>
        <w:rPr>
          <w:rFonts w:ascii="Times New Roman" w:hAnsi="Times New Roman"/>
          <w:i/>
          <w:sz w:val="24"/>
          <w:szCs w:val="24"/>
        </w:rPr>
      </w:pPr>
      <w:r>
        <w:rPr>
          <w:rFonts w:ascii="Times New Roman" w:hAnsi="Times New Roman"/>
          <w:i/>
          <w:sz w:val="24"/>
          <w:szCs w:val="24"/>
        </w:rPr>
        <w:t>Z</w:t>
      </w:r>
      <w:r w:rsidRPr="00A615EF">
        <w:rPr>
          <w:rFonts w:ascii="Times New Roman" w:hAnsi="Times New Roman"/>
          <w:i/>
          <w:sz w:val="24"/>
          <w:szCs w:val="24"/>
        </w:rPr>
        <w:t>apojení výdajů v rámci předfinancování projektů, před zapojením dotačních prostředků, z rezervy nebo financování</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Technické změny rozpočtu vlivem změny předpisů pokud mají vliv na rozpočet</w:t>
      </w:r>
    </w:p>
    <w:p w:rsidR="00360AAC" w:rsidRDefault="00360AAC" w:rsidP="00360AAC">
      <w:pPr>
        <w:pStyle w:val="Odstavecseseznamem"/>
        <w:numPr>
          <w:ilvl w:val="0"/>
          <w:numId w:val="37"/>
        </w:numPr>
        <w:spacing w:after="200"/>
        <w:contextualSpacing/>
        <w:rPr>
          <w:rFonts w:ascii="Times New Roman" w:hAnsi="Times New Roman"/>
          <w:i/>
          <w:sz w:val="24"/>
          <w:szCs w:val="24"/>
        </w:rPr>
      </w:pPr>
      <w:r w:rsidRPr="00A615EF">
        <w:rPr>
          <w:rFonts w:ascii="Times New Roman" w:hAnsi="Times New Roman"/>
          <w:i/>
          <w:sz w:val="24"/>
          <w:szCs w:val="24"/>
        </w:rPr>
        <w:t>Jsou-li vyvolaná organizačními změnami na městském úřadě, pokud tyto změny nevyvolávají další nároky na finanční prostředky města (nezvyšuje se celkový rozpočet výdajů města).</w:t>
      </w:r>
    </w:p>
    <w:p w:rsidR="00360AAC" w:rsidRPr="008E6CAE" w:rsidRDefault="00360AAC" w:rsidP="008E6CAE">
      <w:pPr>
        <w:pStyle w:val="Odstavecseseznamem"/>
        <w:numPr>
          <w:ilvl w:val="0"/>
          <w:numId w:val="37"/>
        </w:numPr>
        <w:spacing w:after="200"/>
        <w:contextualSpacing/>
        <w:rPr>
          <w:rFonts w:ascii="Times New Roman" w:hAnsi="Times New Roman"/>
          <w:i/>
          <w:sz w:val="24"/>
          <w:szCs w:val="24"/>
        </w:rPr>
      </w:pPr>
      <w:r>
        <w:rPr>
          <w:rFonts w:ascii="Times New Roman" w:hAnsi="Times New Roman"/>
          <w:i/>
          <w:sz w:val="24"/>
          <w:szCs w:val="24"/>
        </w:rPr>
        <w:t>Zapojení finančních prostředků (úroků) ze spořicího účtu</w:t>
      </w:r>
    </w:p>
    <w:p w:rsidR="00360AAC" w:rsidRPr="00807E5B" w:rsidRDefault="00360AAC" w:rsidP="00360AAC">
      <w:pPr>
        <w:pStyle w:val="Odstavecseseznamem"/>
        <w:rPr>
          <w:rFonts w:ascii="Times New Roman" w:hAnsi="Times New Roman"/>
          <w:i/>
          <w:sz w:val="24"/>
          <w:szCs w:val="24"/>
        </w:rPr>
      </w:pPr>
    </w:p>
    <w:p w:rsidR="00360AAC" w:rsidRPr="00807E5B" w:rsidRDefault="00360AAC" w:rsidP="00360AAC">
      <w:pPr>
        <w:pStyle w:val="Odstavecseseznamem"/>
        <w:numPr>
          <w:ilvl w:val="0"/>
          <w:numId w:val="39"/>
        </w:numPr>
        <w:ind w:left="714" w:hanging="357"/>
        <w:contextualSpacing/>
        <w:rPr>
          <w:rFonts w:ascii="Times New Roman" w:hAnsi="Times New Roman"/>
          <w:b/>
          <w:i/>
          <w:sz w:val="24"/>
          <w:szCs w:val="24"/>
        </w:rPr>
      </w:pPr>
      <w:r w:rsidRPr="00807E5B">
        <w:rPr>
          <w:rFonts w:ascii="Times New Roman" w:hAnsi="Times New Roman"/>
          <w:b/>
          <w:sz w:val="24"/>
          <w:szCs w:val="24"/>
        </w:rPr>
        <w:t>pro období od posledního řádného zasedání zastupitelstva města do konce roku se kompetence radě města rozšiřují o tato rozpočtová opatření:</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příjmů do financování nebo rezervy</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Pr>
          <w:rFonts w:ascii="Times New Roman" w:hAnsi="Times New Roman"/>
          <w:i/>
          <w:sz w:val="24"/>
          <w:szCs w:val="24"/>
        </w:rPr>
        <w:t>P</w:t>
      </w:r>
      <w:r w:rsidRPr="00807E5B">
        <w:rPr>
          <w:rFonts w:ascii="Times New Roman" w:hAnsi="Times New Roman"/>
          <w:i/>
          <w:sz w:val="24"/>
          <w:szCs w:val="24"/>
        </w:rPr>
        <w:t>řevody mezi běžnými a kapitálovými výdaji (bez transferů)</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Pr>
          <w:rFonts w:ascii="Times New Roman" w:hAnsi="Times New Roman"/>
          <w:i/>
          <w:sz w:val="24"/>
          <w:szCs w:val="24"/>
        </w:rPr>
        <w:t>V</w:t>
      </w:r>
      <w:r w:rsidRPr="00807E5B">
        <w:rPr>
          <w:rFonts w:ascii="Times New Roman" w:hAnsi="Times New Roman"/>
          <w:i/>
          <w:sz w:val="24"/>
          <w:szCs w:val="24"/>
        </w:rPr>
        <w:t>ratky poskytnutých nevyčerpaných transferů</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výdajů (bez transferů), které jsou kryty příjmy</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Pr>
          <w:rFonts w:ascii="Times New Roman" w:hAnsi="Times New Roman"/>
          <w:i/>
          <w:sz w:val="24"/>
          <w:szCs w:val="24"/>
        </w:rPr>
        <w:t>Ú</w:t>
      </w:r>
      <w:r w:rsidRPr="00807E5B">
        <w:rPr>
          <w:rFonts w:ascii="Times New Roman" w:hAnsi="Times New Roman"/>
          <w:i/>
          <w:sz w:val="24"/>
          <w:szCs w:val="24"/>
        </w:rPr>
        <w:t>pravu rozpočtu z důvodu nerealizovaného schváleného rozpočtového opatření</w:t>
      </w:r>
    </w:p>
    <w:p w:rsidR="00360AAC" w:rsidRPr="00807E5B" w:rsidRDefault="00360AAC" w:rsidP="00360AAC">
      <w:pPr>
        <w:pStyle w:val="Odstavecseseznamem"/>
        <w:numPr>
          <w:ilvl w:val="0"/>
          <w:numId w:val="40"/>
        </w:numPr>
        <w:spacing w:after="200" w:line="276" w:lineRule="auto"/>
        <w:contextualSpacing/>
        <w:rPr>
          <w:rFonts w:ascii="Times New Roman" w:hAnsi="Times New Roman"/>
          <w:i/>
          <w:sz w:val="24"/>
          <w:szCs w:val="24"/>
        </w:rPr>
      </w:pPr>
      <w:r w:rsidRPr="00807E5B">
        <w:rPr>
          <w:rFonts w:ascii="Times New Roman" w:hAnsi="Times New Roman"/>
          <w:i/>
          <w:sz w:val="24"/>
          <w:szCs w:val="24"/>
        </w:rPr>
        <w:t>Rozpočtové snížení účelově přidělených finančních prostředků z jiných rozpočtů a zapojení rezervy nebo financování (např. z důvodu časového nesouladu ke konci roku)</w:t>
      </w:r>
    </w:p>
    <w:p w:rsidR="00360AAC" w:rsidRPr="00807E5B" w:rsidRDefault="00360AAC" w:rsidP="00360AAC">
      <w:pPr>
        <w:pStyle w:val="Odstavecseseznamem"/>
        <w:rPr>
          <w:rFonts w:ascii="Times New Roman" w:hAnsi="Times New Roman"/>
          <w:i/>
          <w:sz w:val="24"/>
          <w:szCs w:val="24"/>
        </w:rPr>
      </w:pPr>
    </w:p>
    <w:p w:rsidR="00360AAC" w:rsidRPr="00807E5B" w:rsidRDefault="00360AAC" w:rsidP="00360AAC">
      <w:pPr>
        <w:pStyle w:val="Odstavecseseznamem"/>
        <w:numPr>
          <w:ilvl w:val="0"/>
          <w:numId w:val="39"/>
        </w:numPr>
        <w:contextualSpacing/>
        <w:rPr>
          <w:rFonts w:ascii="Times New Roman" w:hAnsi="Times New Roman"/>
          <w:b/>
          <w:i/>
          <w:sz w:val="24"/>
          <w:szCs w:val="24"/>
        </w:rPr>
      </w:pPr>
      <w:r w:rsidRPr="00807E5B">
        <w:rPr>
          <w:rFonts w:ascii="Times New Roman" w:hAnsi="Times New Roman"/>
          <w:b/>
          <w:sz w:val="24"/>
          <w:szCs w:val="24"/>
        </w:rPr>
        <w:t>pro období od 1. 1. 2023 do prvního řádného zasedání zastupitelstva města se kompetence radě města rozšiřují o tato rozpočtová opatření:</w:t>
      </w:r>
    </w:p>
    <w:p w:rsidR="00360AAC" w:rsidRPr="00807E5B" w:rsidRDefault="00360AAC" w:rsidP="00360AAC">
      <w:pPr>
        <w:pStyle w:val="Odstavecseseznamem"/>
        <w:numPr>
          <w:ilvl w:val="0"/>
          <w:numId w:val="41"/>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financování na krytí výdajů realizovaných a nedokončených v předcházejícím roce</w:t>
      </w:r>
    </w:p>
    <w:p w:rsidR="00360AAC" w:rsidRPr="00807E5B" w:rsidRDefault="00360AAC" w:rsidP="00360AAC">
      <w:pPr>
        <w:pStyle w:val="Odstavecseseznamem"/>
        <w:numPr>
          <w:ilvl w:val="0"/>
          <w:numId w:val="41"/>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příjmů a výdajů, krytých těmito příjmy, do rozpočtu města</w:t>
      </w:r>
    </w:p>
    <w:p w:rsidR="007E5C82" w:rsidRPr="00460233" w:rsidRDefault="00360AAC" w:rsidP="00013039">
      <w:pPr>
        <w:pStyle w:val="Odstavecseseznamem"/>
        <w:numPr>
          <w:ilvl w:val="0"/>
          <w:numId w:val="41"/>
        </w:numPr>
        <w:spacing w:after="200" w:line="276" w:lineRule="auto"/>
        <w:contextualSpacing/>
        <w:rPr>
          <w:b/>
          <w:bCs/>
          <w:color w:val="000000" w:themeColor="text1"/>
          <w:szCs w:val="24"/>
        </w:rPr>
      </w:pPr>
      <w:r w:rsidRPr="00460233">
        <w:rPr>
          <w:rFonts w:ascii="Times New Roman" w:hAnsi="Times New Roman"/>
          <w:i/>
          <w:sz w:val="24"/>
          <w:szCs w:val="24"/>
        </w:rPr>
        <w:t>Převody mezi běžnými a kapitálovými výdaji (bez transferů)</w:t>
      </w:r>
    </w:p>
    <w:p w:rsidR="00FC6D63" w:rsidRDefault="00FC6D63" w:rsidP="00CD67B5">
      <w:pPr>
        <w:pStyle w:val="Zkladntext0"/>
        <w:rPr>
          <w:b/>
          <w:bCs/>
          <w:color w:val="000000" w:themeColor="text1"/>
          <w:szCs w:val="24"/>
        </w:rPr>
      </w:pPr>
    </w:p>
    <w:p w:rsidR="00027709" w:rsidRPr="00460233" w:rsidRDefault="00CD67B5" w:rsidP="00460233">
      <w:pPr>
        <w:pStyle w:val="Zkladntext0"/>
        <w:rPr>
          <w:b/>
          <w:bCs/>
          <w:color w:val="000000" w:themeColor="text1"/>
          <w:szCs w:val="24"/>
        </w:rPr>
      </w:pPr>
      <w:r>
        <w:rPr>
          <w:b/>
          <w:bCs/>
          <w:color w:val="000000" w:themeColor="text1"/>
          <w:szCs w:val="24"/>
        </w:rPr>
        <w:t xml:space="preserve">4. </w:t>
      </w:r>
      <w:r w:rsidRPr="00CA4A1D">
        <w:rPr>
          <w:b/>
          <w:bCs/>
          <w:color w:val="000000" w:themeColor="text1"/>
          <w:szCs w:val="24"/>
          <w:u w:val="single"/>
        </w:rPr>
        <w:t>Střednědobý výhled rozpočtu města Kyjova na období 2024 – 2026</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7E5C82">
        <w:rPr>
          <w:rFonts w:ascii="Times New Roman" w:hAnsi="Times New Roman" w:cs="Times New Roman"/>
          <w:sz w:val="24"/>
          <w:szCs w:val="24"/>
        </w:rPr>
        <w:t>/6</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7E5C82">
        <w:rPr>
          <w:rFonts w:ascii="Times New Roman" w:hAnsi="Times New Roman" w:cs="Times New Roman"/>
          <w:sz w:val="24"/>
          <w:szCs w:val="24"/>
        </w:rPr>
        <w:t>4</w:t>
      </w:r>
      <w:r w:rsidRPr="00F16CD6">
        <w:rPr>
          <w:rFonts w:ascii="Times New Roman" w:hAnsi="Times New Roman" w:cs="Times New Roman"/>
          <w:sz w:val="24"/>
          <w:szCs w:val="24"/>
        </w:rPr>
        <w:t>,0,0)</w:t>
      </w:r>
    </w:p>
    <w:p w:rsidR="00CD67B5" w:rsidRPr="00460233" w:rsidRDefault="00360AAC" w:rsidP="00460233">
      <w:pPr>
        <w:tabs>
          <w:tab w:val="left" w:pos="2880"/>
        </w:tabs>
        <w:spacing w:line="240" w:lineRule="auto"/>
        <w:jc w:val="both"/>
        <w:rPr>
          <w:rFonts w:ascii="Times New Roman" w:hAnsi="Times New Roman" w:cs="Times New Roman"/>
          <w:sz w:val="24"/>
          <w:szCs w:val="24"/>
        </w:rPr>
      </w:pPr>
      <w:r w:rsidRPr="00360AAC">
        <w:rPr>
          <w:rFonts w:ascii="Times New Roman" w:hAnsi="Times New Roman" w:cs="Times New Roman"/>
          <w:sz w:val="24"/>
          <w:szCs w:val="24"/>
        </w:rPr>
        <w:t xml:space="preserve">v souladu s ustanovením § 102, odst. 1 zákona č.128/2000 Sb., o obcích, ve znění pozdějších předpisů, doporučuje Zastupitelstvu města Kyjova schválit střednědobý výhled rozpočtu města </w:t>
      </w:r>
      <w:r w:rsidRPr="00360AAC">
        <w:rPr>
          <w:rFonts w:ascii="Times New Roman" w:hAnsi="Times New Roman" w:cs="Times New Roman"/>
          <w:sz w:val="24"/>
          <w:szCs w:val="24"/>
        </w:rPr>
        <w:lastRenderedPageBreak/>
        <w:t xml:space="preserve">Kyjova na období 2024 – 2026 dle přílohy, sestavený na základě ustanovení § 3 zákona č. 250/2000 Sb., o rozpočtových pravidlech územních rozpočtů, ve znění pozdějších předpisů.  </w:t>
      </w:r>
    </w:p>
    <w:p w:rsidR="007E5C82" w:rsidRPr="007E5C82" w:rsidRDefault="007E5C82" w:rsidP="00CD67B5">
      <w:pPr>
        <w:pStyle w:val="Zkladntext0"/>
      </w:pPr>
      <w:r w:rsidRPr="007E5C82">
        <w:t xml:space="preserve">Host: </w:t>
      </w:r>
      <w:r w:rsidRPr="007E5C82">
        <w:rPr>
          <w:b/>
        </w:rPr>
        <w:t>Libor Žižlavský – A studio group</w:t>
      </w:r>
    </w:p>
    <w:p w:rsidR="007E5C82" w:rsidRDefault="007E5C82" w:rsidP="00CD67B5">
      <w:pPr>
        <w:pStyle w:val="Zkladntext0"/>
        <w:rPr>
          <w:b/>
        </w:rPr>
      </w:pPr>
    </w:p>
    <w:p w:rsidR="00CD67B5" w:rsidRPr="00CD67B5" w:rsidRDefault="00CD67B5" w:rsidP="00CD67B5">
      <w:pPr>
        <w:pStyle w:val="Zkladntext0"/>
        <w:rPr>
          <w:b/>
          <w:u w:val="single"/>
        </w:rPr>
      </w:pPr>
      <w:r>
        <w:rPr>
          <w:b/>
        </w:rPr>
        <w:t xml:space="preserve">5. </w:t>
      </w:r>
      <w:r>
        <w:rPr>
          <w:b/>
          <w:u w:val="single"/>
        </w:rPr>
        <w:t xml:space="preserve">Majetkoprávní úkony </w:t>
      </w:r>
    </w:p>
    <w:p w:rsidR="00014CBD" w:rsidRPr="007E5C82" w:rsidRDefault="00014CBD" w:rsidP="00014CBD">
      <w:pPr>
        <w:keepNext/>
        <w:spacing w:after="0" w:line="360" w:lineRule="auto"/>
        <w:jc w:val="both"/>
        <w:rPr>
          <w:rFonts w:ascii="Times New Roman" w:eastAsia="Times New Roman" w:hAnsi="Times New Roman" w:cs="Times New Roman"/>
          <w:b/>
          <w:bCs/>
          <w:sz w:val="24"/>
          <w:szCs w:val="20"/>
          <w:lang w:eastAsia="x-none"/>
        </w:rPr>
      </w:pPr>
      <w:r w:rsidRPr="007E5C82">
        <w:rPr>
          <w:rFonts w:ascii="Times New Roman" w:eastAsia="Times New Roman" w:hAnsi="Times New Roman" w:cs="Times New Roman"/>
          <w:b/>
          <w:bCs/>
          <w:sz w:val="24"/>
          <w:szCs w:val="20"/>
          <w:lang w:eastAsia="x-none"/>
        </w:rPr>
        <w:t xml:space="preserve">Ad I. Vyhlášení záměrů               </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7E5C82">
        <w:rPr>
          <w:rFonts w:ascii="Times New Roman" w:hAnsi="Times New Roman" w:cs="Times New Roman"/>
          <w:sz w:val="24"/>
          <w:szCs w:val="24"/>
        </w:rPr>
        <w:t>/7</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w:t>
      </w:r>
      <w:r w:rsidR="007E5C82">
        <w:rPr>
          <w:rFonts w:ascii="Times New Roman" w:hAnsi="Times New Roman" w:cs="Times New Roman"/>
          <w:sz w:val="24"/>
          <w:szCs w:val="24"/>
        </w:rPr>
        <w:t xml:space="preserve"> (4</w:t>
      </w:r>
      <w:r w:rsidRPr="00F16CD6">
        <w:rPr>
          <w:rFonts w:ascii="Times New Roman" w:hAnsi="Times New Roman" w:cs="Times New Roman"/>
          <w:sz w:val="24"/>
          <w:szCs w:val="24"/>
        </w:rPr>
        <w:t>,0,0)</w:t>
      </w:r>
    </w:p>
    <w:p w:rsidR="006B79CF" w:rsidRDefault="00014CBD" w:rsidP="00014CBD">
      <w:pPr>
        <w:tabs>
          <w:tab w:val="left" w:pos="2880"/>
        </w:tabs>
        <w:spacing w:line="240" w:lineRule="auto"/>
        <w:jc w:val="both"/>
        <w:rPr>
          <w:rFonts w:ascii="Times New Roman" w:hAnsi="Times New Roman" w:cs="Times New Roman"/>
          <w:sz w:val="24"/>
          <w:szCs w:val="24"/>
        </w:rPr>
      </w:pPr>
      <w:r w:rsidRPr="00014CBD">
        <w:rPr>
          <w:rFonts w:ascii="Times New Roman" w:hAnsi="Times New Roman" w:cs="Times New Roman"/>
          <w:sz w:val="24"/>
          <w:szCs w:val="24"/>
        </w:rPr>
        <w:t>v souladu s ustanovením § 39 odst. 1 zák</w:t>
      </w:r>
      <w:r>
        <w:rPr>
          <w:rFonts w:ascii="Times New Roman" w:hAnsi="Times New Roman" w:cs="Times New Roman"/>
          <w:sz w:val="24"/>
          <w:szCs w:val="24"/>
        </w:rPr>
        <w:t xml:space="preserve">ona č. 128/2000 Sb., o obcích, </w:t>
      </w:r>
      <w:r w:rsidRPr="00014CBD">
        <w:rPr>
          <w:rFonts w:ascii="Times New Roman" w:hAnsi="Times New Roman" w:cs="Times New Roman"/>
          <w:sz w:val="24"/>
          <w:szCs w:val="24"/>
        </w:rPr>
        <w:t xml:space="preserve">ve znění pozdějších předpisů, rozhodla  nevyhlašovat záměr na prodej pozemků v katastrálním území Bohuslavice u Kyjova, a to </w:t>
      </w:r>
      <w:proofErr w:type="spellStart"/>
      <w:proofErr w:type="gramStart"/>
      <w:r w:rsidRPr="00014CBD">
        <w:rPr>
          <w:rFonts w:ascii="Times New Roman" w:hAnsi="Times New Roman" w:cs="Times New Roman"/>
          <w:sz w:val="24"/>
          <w:szCs w:val="24"/>
        </w:rPr>
        <w:t>p.č</w:t>
      </w:r>
      <w:proofErr w:type="spellEnd"/>
      <w:r w:rsidRPr="00014CBD">
        <w:rPr>
          <w:rFonts w:ascii="Times New Roman" w:hAnsi="Times New Roman" w:cs="Times New Roman"/>
          <w:sz w:val="24"/>
          <w:szCs w:val="24"/>
        </w:rPr>
        <w:t>.</w:t>
      </w:r>
      <w:proofErr w:type="gramEnd"/>
      <w:r w:rsidRPr="00014CBD">
        <w:rPr>
          <w:rFonts w:ascii="Times New Roman" w:hAnsi="Times New Roman" w:cs="Times New Roman"/>
          <w:sz w:val="24"/>
          <w:szCs w:val="24"/>
        </w:rPr>
        <w:t xml:space="preserve"> 755/14 – orná půda o </w:t>
      </w:r>
      <w:proofErr w:type="spellStart"/>
      <w:r w:rsidRPr="00014CBD">
        <w:rPr>
          <w:rFonts w:ascii="Times New Roman" w:hAnsi="Times New Roman" w:cs="Times New Roman"/>
          <w:sz w:val="24"/>
          <w:szCs w:val="24"/>
        </w:rPr>
        <w:t>vým</w:t>
      </w:r>
      <w:proofErr w:type="spellEnd"/>
      <w:r w:rsidRPr="00014CBD">
        <w:rPr>
          <w:rFonts w:ascii="Times New Roman" w:hAnsi="Times New Roman" w:cs="Times New Roman"/>
          <w:sz w:val="24"/>
          <w:szCs w:val="24"/>
        </w:rPr>
        <w:t xml:space="preserve">. 581 m2 a </w:t>
      </w:r>
      <w:proofErr w:type="spellStart"/>
      <w:proofErr w:type="gramStart"/>
      <w:r w:rsidRPr="00014CBD">
        <w:rPr>
          <w:rFonts w:ascii="Times New Roman" w:hAnsi="Times New Roman" w:cs="Times New Roman"/>
          <w:sz w:val="24"/>
          <w:szCs w:val="24"/>
        </w:rPr>
        <w:t>p.č</w:t>
      </w:r>
      <w:proofErr w:type="spellEnd"/>
      <w:r w:rsidRPr="00014CBD">
        <w:rPr>
          <w:rFonts w:ascii="Times New Roman" w:hAnsi="Times New Roman" w:cs="Times New Roman"/>
          <w:sz w:val="24"/>
          <w:szCs w:val="24"/>
        </w:rPr>
        <w:t>.</w:t>
      </w:r>
      <w:proofErr w:type="gramEnd"/>
      <w:r w:rsidRPr="00014CBD">
        <w:rPr>
          <w:rFonts w:ascii="Times New Roman" w:hAnsi="Times New Roman" w:cs="Times New Roman"/>
          <w:sz w:val="24"/>
          <w:szCs w:val="24"/>
        </w:rPr>
        <w:t xml:space="preserve"> 777/2, 777/3, 777/4, 777/5, 777/6, 777/7, 777/8 všechny druhu trvalý travní porost o celkové výměře 228 m2, zapsaných na LV 10001. </w:t>
      </w:r>
    </w:p>
    <w:p w:rsidR="0042792E" w:rsidRDefault="0042792E" w:rsidP="0042792E">
      <w:pPr>
        <w:tabs>
          <w:tab w:val="left" w:pos="2880"/>
        </w:tabs>
        <w:spacing w:after="0" w:line="240" w:lineRule="auto"/>
        <w:jc w:val="both"/>
        <w:rPr>
          <w:rFonts w:ascii="Times New Roman" w:hAnsi="Times New Roman" w:cs="Times New Roman"/>
          <w:sz w:val="24"/>
          <w:szCs w:val="24"/>
        </w:rPr>
      </w:pP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7E5C82">
        <w:rPr>
          <w:rFonts w:ascii="Times New Roman" w:hAnsi="Times New Roman" w:cs="Times New Roman"/>
          <w:sz w:val="24"/>
          <w:szCs w:val="24"/>
        </w:rPr>
        <w:t>/8</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Default="00014CBD" w:rsidP="00014CBD">
      <w:pPr>
        <w:tabs>
          <w:tab w:val="left" w:pos="2880"/>
        </w:tabs>
        <w:spacing w:line="240" w:lineRule="auto"/>
        <w:jc w:val="both"/>
        <w:rPr>
          <w:rFonts w:ascii="Times New Roman" w:hAnsi="Times New Roman" w:cs="Times New Roman"/>
          <w:sz w:val="24"/>
          <w:szCs w:val="24"/>
        </w:rPr>
      </w:pPr>
      <w:r w:rsidRPr="00014CBD">
        <w:rPr>
          <w:rFonts w:ascii="Times New Roman" w:hAnsi="Times New Roman" w:cs="Times New Roman"/>
          <w:sz w:val="24"/>
          <w:szCs w:val="24"/>
        </w:rPr>
        <w:t>v souladu s ustanovením § 39 odst. 1 zák</w:t>
      </w:r>
      <w:r>
        <w:rPr>
          <w:rFonts w:ascii="Times New Roman" w:hAnsi="Times New Roman" w:cs="Times New Roman"/>
          <w:sz w:val="24"/>
          <w:szCs w:val="24"/>
        </w:rPr>
        <w:t xml:space="preserve">ona č. 128/2000 Sb., o obcích, </w:t>
      </w:r>
      <w:r w:rsidRPr="00014CBD">
        <w:rPr>
          <w:rFonts w:ascii="Times New Roman" w:hAnsi="Times New Roman" w:cs="Times New Roman"/>
          <w:sz w:val="24"/>
          <w:szCs w:val="24"/>
        </w:rPr>
        <w:t xml:space="preserve">ve znění pozdějších předpisů, rozhodla  o vyhlášení záměru na prodej pozemku </w:t>
      </w:r>
      <w:proofErr w:type="spellStart"/>
      <w:proofErr w:type="gramStart"/>
      <w:r w:rsidRPr="00014CBD">
        <w:rPr>
          <w:rFonts w:ascii="Times New Roman" w:hAnsi="Times New Roman" w:cs="Times New Roman"/>
          <w:sz w:val="24"/>
          <w:szCs w:val="24"/>
        </w:rPr>
        <w:t>p.č</w:t>
      </w:r>
      <w:proofErr w:type="spellEnd"/>
      <w:r w:rsidRPr="00014CBD">
        <w:rPr>
          <w:rFonts w:ascii="Times New Roman" w:hAnsi="Times New Roman" w:cs="Times New Roman"/>
          <w:sz w:val="24"/>
          <w:szCs w:val="24"/>
        </w:rPr>
        <w:t>.</w:t>
      </w:r>
      <w:proofErr w:type="gramEnd"/>
      <w:r w:rsidRPr="00014CBD">
        <w:rPr>
          <w:rFonts w:ascii="Times New Roman" w:hAnsi="Times New Roman" w:cs="Times New Roman"/>
          <w:sz w:val="24"/>
          <w:szCs w:val="24"/>
        </w:rPr>
        <w:t xml:space="preserve"> 288/2 – zahrada o výměře 42 m2 v katastrální území Kyjov zaploceného u rodinného domu č. 904. </w:t>
      </w:r>
    </w:p>
    <w:p w:rsidR="00014CBD" w:rsidRDefault="00014CBD" w:rsidP="0042792E">
      <w:pPr>
        <w:tabs>
          <w:tab w:val="left" w:pos="2880"/>
        </w:tabs>
        <w:spacing w:after="0" w:line="240" w:lineRule="auto"/>
        <w:jc w:val="both"/>
        <w:rPr>
          <w:rFonts w:ascii="Times New Roman" w:hAnsi="Times New Roman" w:cs="Times New Roman"/>
          <w:sz w:val="24"/>
          <w:szCs w:val="24"/>
        </w:rPr>
      </w:pP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7E5C82">
        <w:rPr>
          <w:rFonts w:ascii="Times New Roman" w:hAnsi="Times New Roman" w:cs="Times New Roman"/>
          <w:sz w:val="24"/>
          <w:szCs w:val="24"/>
        </w:rPr>
        <w:t>/9</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tabs>
          <w:tab w:val="left" w:pos="2880"/>
        </w:tabs>
        <w:spacing w:line="240" w:lineRule="auto"/>
        <w:jc w:val="both"/>
        <w:rPr>
          <w:rFonts w:ascii="Times New Roman" w:hAnsi="Times New Roman" w:cs="Times New Roman"/>
          <w:sz w:val="24"/>
          <w:szCs w:val="24"/>
        </w:rPr>
      </w:pPr>
      <w:r w:rsidRPr="00014CBD">
        <w:rPr>
          <w:rFonts w:ascii="Times New Roman" w:hAnsi="Times New Roman" w:cs="Times New Roman"/>
          <w:sz w:val="24"/>
          <w:szCs w:val="24"/>
        </w:rPr>
        <w:t>v souladu s ustanovením § 39 odst. 1 zák</w:t>
      </w:r>
      <w:r>
        <w:rPr>
          <w:rFonts w:ascii="Times New Roman" w:hAnsi="Times New Roman" w:cs="Times New Roman"/>
          <w:sz w:val="24"/>
          <w:szCs w:val="24"/>
        </w:rPr>
        <w:t xml:space="preserve">ona č. 128/2000 Sb., o obcích, </w:t>
      </w:r>
      <w:r w:rsidRPr="00014CBD">
        <w:rPr>
          <w:rFonts w:ascii="Times New Roman" w:hAnsi="Times New Roman" w:cs="Times New Roman"/>
          <w:sz w:val="24"/>
          <w:szCs w:val="24"/>
        </w:rPr>
        <w:t>ve znění pozdějších předpisů, rozhodla o vyhlášení záměru na prodej pozemku p.č.st. 4530 – zastavěná plocha a nádvoří o výměře 8 m2 v </w:t>
      </w:r>
      <w:proofErr w:type="spellStart"/>
      <w:proofErr w:type="gramStart"/>
      <w:r w:rsidRPr="00014CBD">
        <w:rPr>
          <w:rFonts w:ascii="Times New Roman" w:hAnsi="Times New Roman" w:cs="Times New Roman"/>
          <w:sz w:val="24"/>
          <w:szCs w:val="24"/>
        </w:rPr>
        <w:t>k.ú</w:t>
      </w:r>
      <w:proofErr w:type="spellEnd"/>
      <w:r w:rsidRPr="00014CBD">
        <w:rPr>
          <w:rFonts w:ascii="Times New Roman" w:hAnsi="Times New Roman" w:cs="Times New Roman"/>
          <w:sz w:val="24"/>
          <w:szCs w:val="24"/>
        </w:rPr>
        <w:t>.</w:t>
      </w:r>
      <w:proofErr w:type="gramEnd"/>
      <w:r w:rsidRPr="00014CBD">
        <w:rPr>
          <w:rFonts w:ascii="Times New Roman" w:hAnsi="Times New Roman" w:cs="Times New Roman"/>
          <w:sz w:val="24"/>
          <w:szCs w:val="24"/>
        </w:rPr>
        <w:t xml:space="preserve"> Kyjov, který se nachází pod víceúčelovou stavbou </w:t>
      </w:r>
      <w:proofErr w:type="gramStart"/>
      <w:r w:rsidRPr="00014CBD">
        <w:rPr>
          <w:rFonts w:ascii="Times New Roman" w:hAnsi="Times New Roman" w:cs="Times New Roman"/>
          <w:sz w:val="24"/>
          <w:szCs w:val="24"/>
        </w:rPr>
        <w:t>č.p.</w:t>
      </w:r>
      <w:proofErr w:type="gramEnd"/>
      <w:r w:rsidRPr="00014CBD">
        <w:rPr>
          <w:rFonts w:ascii="Times New Roman" w:hAnsi="Times New Roman" w:cs="Times New Roman"/>
          <w:sz w:val="24"/>
          <w:szCs w:val="24"/>
        </w:rPr>
        <w:t xml:space="preserve"> 35 společnosti IPOS-S, a.s. na Masarykově náměstí. </w:t>
      </w:r>
    </w:p>
    <w:p w:rsidR="00014CBD" w:rsidRDefault="00014CBD" w:rsidP="00014CBD">
      <w:pPr>
        <w:tabs>
          <w:tab w:val="left" w:pos="2880"/>
        </w:tabs>
        <w:spacing w:line="240" w:lineRule="auto"/>
        <w:jc w:val="both"/>
        <w:rPr>
          <w:rFonts w:ascii="Times New Roman" w:hAnsi="Times New Roman" w:cs="Times New Roman"/>
          <w:sz w:val="24"/>
          <w:szCs w:val="24"/>
        </w:rPr>
      </w:pPr>
    </w:p>
    <w:p w:rsidR="00014CBD" w:rsidRPr="007E5C82" w:rsidRDefault="00014CBD" w:rsidP="00014CBD">
      <w:pPr>
        <w:keepNext/>
        <w:spacing w:after="0" w:line="360" w:lineRule="auto"/>
        <w:jc w:val="both"/>
        <w:rPr>
          <w:rFonts w:ascii="Times New Roman" w:eastAsia="Times New Roman" w:hAnsi="Times New Roman" w:cs="Times New Roman"/>
          <w:b/>
          <w:bCs/>
          <w:sz w:val="24"/>
          <w:szCs w:val="20"/>
          <w:lang w:eastAsia="x-none"/>
        </w:rPr>
      </w:pPr>
      <w:r w:rsidRPr="007E5C82">
        <w:rPr>
          <w:rFonts w:ascii="Times New Roman" w:eastAsia="Times New Roman" w:hAnsi="Times New Roman" w:cs="Times New Roman"/>
          <w:b/>
          <w:bCs/>
          <w:sz w:val="24"/>
          <w:szCs w:val="20"/>
          <w:lang w:eastAsia="x-none"/>
        </w:rPr>
        <w:t>Ad II. Služebnosti</w:t>
      </w: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7E5C82">
        <w:rPr>
          <w:rFonts w:ascii="Times New Roman" w:hAnsi="Times New Roman" w:cs="Times New Roman"/>
          <w:sz w:val="24"/>
          <w:szCs w:val="24"/>
        </w:rPr>
        <w:t>0</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spacing w:after="0" w:line="240" w:lineRule="auto"/>
        <w:jc w:val="both"/>
        <w:rPr>
          <w:rFonts w:ascii="Times New Roman" w:eastAsia="Times New Roman" w:hAnsi="Times New Roman" w:cs="Times New Roman"/>
          <w:iCs/>
          <w:color w:val="000000"/>
          <w:sz w:val="24"/>
          <w:szCs w:val="24"/>
          <w:lang w:eastAsia="cs-CZ"/>
        </w:rPr>
      </w:pPr>
      <w:r w:rsidRPr="00014CBD">
        <w:rPr>
          <w:rFonts w:ascii="Times New Roman" w:eastAsia="Times New Roman" w:hAnsi="Times New Roman" w:cs="Times New Roman"/>
          <w:color w:val="000000"/>
          <w:sz w:val="24"/>
          <w:szCs w:val="24"/>
          <w:lang w:eastAsia="cs-CZ"/>
        </w:rPr>
        <w:t xml:space="preserve">v  souladu  s ustanovením   §   102   odst.   3   zákona č. 128/2000 Sb., o   obcích,   ve   znění   pozdějších   předpisů,  rozhodla  o  uzavření  </w:t>
      </w:r>
      <w:r w:rsidRPr="00014CBD">
        <w:rPr>
          <w:rFonts w:ascii="Times New Roman" w:eastAsia="Times New Roman" w:hAnsi="Times New Roman" w:cs="Times New Roman"/>
          <w:iCs/>
          <w:color w:val="000000"/>
          <w:sz w:val="24"/>
          <w:szCs w:val="24"/>
          <w:lang w:eastAsia="cs-CZ"/>
        </w:rPr>
        <w:t>Smlouvy o zřízení věcného břemene služebnosti, mezi městem Kyjovem, Masarykovo náměstí 30/1, 697 01 Kyjov, IČ: 00285030, jako „oprávněný“, a M</w:t>
      </w:r>
      <w:r w:rsidR="000A3EF9">
        <w:rPr>
          <w:rFonts w:ascii="Times New Roman" w:eastAsia="Times New Roman" w:hAnsi="Times New Roman" w:cs="Times New Roman"/>
          <w:iCs/>
          <w:color w:val="000000"/>
          <w:sz w:val="24"/>
          <w:szCs w:val="24"/>
          <w:lang w:eastAsia="cs-CZ"/>
        </w:rPr>
        <w:t xml:space="preserve">. S., </w:t>
      </w:r>
      <w:bookmarkStart w:id="0" w:name="_GoBack"/>
      <w:r w:rsidR="000A3EF9">
        <w:rPr>
          <w:rFonts w:ascii="Times New Roman" w:eastAsia="Times New Roman" w:hAnsi="Times New Roman" w:cs="Times New Roman"/>
          <w:iCs/>
          <w:color w:val="000000"/>
          <w:sz w:val="24"/>
          <w:szCs w:val="24"/>
          <w:lang w:eastAsia="cs-CZ"/>
        </w:rPr>
        <w:t>nar</w:t>
      </w:r>
      <w:bookmarkEnd w:id="0"/>
      <w:r w:rsidR="000A3EF9">
        <w:rPr>
          <w:rFonts w:ascii="Times New Roman" w:eastAsia="Times New Roman" w:hAnsi="Times New Roman" w:cs="Times New Roman"/>
          <w:iCs/>
          <w:color w:val="000000"/>
          <w:sz w:val="24"/>
          <w:szCs w:val="24"/>
          <w:lang w:eastAsia="cs-CZ"/>
        </w:rPr>
        <w:t>. XX</w:t>
      </w:r>
      <w:r w:rsidRPr="00014CBD">
        <w:rPr>
          <w:rFonts w:ascii="Times New Roman" w:eastAsia="Times New Roman" w:hAnsi="Times New Roman" w:cs="Times New Roman"/>
          <w:iCs/>
          <w:color w:val="000000"/>
          <w:sz w:val="24"/>
          <w:szCs w:val="24"/>
          <w:lang w:eastAsia="cs-CZ"/>
        </w:rPr>
        <w:t xml:space="preserve">, trvale bytem Praha 2 - Vinohrady, jako „povinný“, a společností Ředitelství silnic a dálnic ČR, Na Pankráci 546/56, 140 00  Praha 4 – Nusle, IČ: 65993390, jako „investor“. Předmětem smlouvy je zřízení služebnosti k části pozemků p. č. 671/1 – orná půda, a  p. č. 672/2 – orná půda, oba v k. </w:t>
      </w:r>
      <w:proofErr w:type="spellStart"/>
      <w:r w:rsidRPr="00014CBD">
        <w:rPr>
          <w:rFonts w:ascii="Times New Roman" w:eastAsia="Times New Roman" w:hAnsi="Times New Roman" w:cs="Times New Roman"/>
          <w:iCs/>
          <w:color w:val="000000"/>
          <w:sz w:val="24"/>
          <w:szCs w:val="24"/>
          <w:lang w:eastAsia="cs-CZ"/>
        </w:rPr>
        <w:t>ú.</w:t>
      </w:r>
      <w:proofErr w:type="spellEnd"/>
      <w:r w:rsidRPr="00014CBD">
        <w:rPr>
          <w:rFonts w:ascii="Times New Roman" w:eastAsia="Times New Roman" w:hAnsi="Times New Roman" w:cs="Times New Roman"/>
          <w:iCs/>
          <w:color w:val="000000"/>
          <w:sz w:val="24"/>
          <w:szCs w:val="24"/>
          <w:lang w:eastAsia="cs-CZ"/>
        </w:rPr>
        <w:t xml:space="preserve"> Kyjov (dále jen „Pozemek“).</w:t>
      </w:r>
    </w:p>
    <w:p w:rsidR="00014CBD" w:rsidRPr="00014CBD" w:rsidRDefault="00014CBD" w:rsidP="00014CBD">
      <w:pPr>
        <w:spacing w:after="0" w:line="240" w:lineRule="auto"/>
        <w:jc w:val="both"/>
        <w:rPr>
          <w:rFonts w:ascii="Times New Roman" w:eastAsia="Times New Roman" w:hAnsi="Times New Roman" w:cs="Times New Roman"/>
          <w:iCs/>
          <w:sz w:val="24"/>
          <w:szCs w:val="24"/>
          <w:lang w:eastAsia="cs-CZ"/>
        </w:rPr>
      </w:pPr>
      <w:r w:rsidRPr="00014CBD">
        <w:rPr>
          <w:rFonts w:ascii="Times New Roman" w:eastAsia="Times New Roman" w:hAnsi="Times New Roman" w:cs="Times New Roman"/>
          <w:iCs/>
          <w:color w:val="000000"/>
          <w:sz w:val="24"/>
          <w:szCs w:val="24"/>
          <w:lang w:eastAsia="cs-CZ"/>
        </w:rPr>
        <w:t>Z</w:t>
      </w:r>
      <w:r w:rsidRPr="00014CBD">
        <w:rPr>
          <w:rFonts w:ascii="Times New Roman" w:eastAsia="Times New Roman" w:hAnsi="Times New Roman" w:cs="Times New Roman"/>
          <w:iCs/>
          <w:sz w:val="24"/>
          <w:szCs w:val="24"/>
          <w:lang w:eastAsia="cs-CZ"/>
        </w:rPr>
        <w:t>řízení služebnosti spočívá v:</w:t>
      </w:r>
    </w:p>
    <w:p w:rsidR="00014CBD" w:rsidRPr="00014CBD" w:rsidRDefault="00014CBD" w:rsidP="00014CBD">
      <w:pPr>
        <w:numPr>
          <w:ilvl w:val="0"/>
          <w:numId w:val="44"/>
        </w:numPr>
        <w:suppressAutoHyphens/>
        <w:spacing w:after="0" w:line="240" w:lineRule="auto"/>
        <w:jc w:val="both"/>
        <w:rPr>
          <w:rFonts w:ascii="Times New Roman" w:eastAsia="Times New Roman" w:hAnsi="Times New Roman" w:cs="Times New Roman"/>
          <w:color w:val="000000"/>
          <w:sz w:val="24"/>
          <w:szCs w:val="24"/>
          <w:lang w:eastAsia="cs-CZ"/>
        </w:rPr>
      </w:pPr>
      <w:r w:rsidRPr="00014CBD">
        <w:rPr>
          <w:rFonts w:ascii="Times New Roman" w:eastAsia="Times New Roman" w:hAnsi="Times New Roman" w:cs="Times New Roman"/>
          <w:iCs/>
          <w:sz w:val="24"/>
          <w:szCs w:val="24"/>
          <w:lang w:eastAsia="cs-CZ"/>
        </w:rPr>
        <w:t>právu zřídit a provozovat na části Pozemku kabelové vedení veřejného osvětlení SO 431</w:t>
      </w:r>
    </w:p>
    <w:p w:rsidR="00014CBD" w:rsidRPr="00014CBD" w:rsidRDefault="00014CBD" w:rsidP="00014CBD">
      <w:pPr>
        <w:numPr>
          <w:ilvl w:val="0"/>
          <w:numId w:val="44"/>
        </w:numPr>
        <w:suppressAutoHyphens/>
        <w:spacing w:after="0" w:line="240" w:lineRule="auto"/>
        <w:jc w:val="both"/>
        <w:rPr>
          <w:rFonts w:ascii="Times New Roman" w:eastAsia="Times New Roman" w:hAnsi="Times New Roman" w:cs="Times New Roman"/>
          <w:color w:val="000000"/>
          <w:sz w:val="24"/>
          <w:szCs w:val="24"/>
          <w:lang w:eastAsia="cs-CZ"/>
        </w:rPr>
      </w:pPr>
      <w:r w:rsidRPr="00014CBD">
        <w:rPr>
          <w:rFonts w:ascii="Times New Roman" w:eastAsia="Times New Roman" w:hAnsi="Times New Roman" w:cs="Times New Roman"/>
          <w:iCs/>
          <w:sz w:val="24"/>
          <w:szCs w:val="24"/>
          <w:lang w:eastAsia="cs-CZ"/>
        </w:rPr>
        <w:lastRenderedPageBreak/>
        <w:t>právu vstupu a vjezdu na daný Pozemek při provádění oprav, údržby a revize kabelového vedení veřejného osvětlení SO 431. Právo služebnosti zahrnuje též právo provádět úpravy za účelem jeho obnovy, výměny, modernizace nebo zlepšení jeho výkonnosti, včetně jeho odstranění,</w:t>
      </w:r>
    </w:p>
    <w:p w:rsidR="00014CBD" w:rsidRPr="00014CBD" w:rsidRDefault="00014CBD" w:rsidP="00014CBD">
      <w:pPr>
        <w:numPr>
          <w:ilvl w:val="0"/>
          <w:numId w:val="44"/>
        </w:numPr>
        <w:suppressAutoHyphens/>
        <w:spacing w:after="0" w:line="240" w:lineRule="auto"/>
        <w:jc w:val="both"/>
        <w:rPr>
          <w:rFonts w:ascii="Times New Roman" w:eastAsia="Times New Roman" w:hAnsi="Times New Roman" w:cs="Times New Roman"/>
          <w:color w:val="000000"/>
          <w:sz w:val="24"/>
          <w:szCs w:val="24"/>
          <w:lang w:eastAsia="cs-CZ"/>
        </w:rPr>
      </w:pPr>
      <w:r w:rsidRPr="00014CBD">
        <w:rPr>
          <w:rFonts w:ascii="Times New Roman" w:eastAsia="Times New Roman" w:hAnsi="Times New Roman" w:cs="Times New Roman"/>
          <w:color w:val="000000"/>
          <w:sz w:val="24"/>
          <w:szCs w:val="24"/>
          <w:lang w:eastAsia="cs-CZ"/>
        </w:rPr>
        <w:t>a v povinnosti všech – i budoucích vlastníků či spoluvlastníků povinného služebného Pozemku umožnit oprávněnému ze služebnosti nebo jím pověřeným fyzickým či právnickým osobám výkon výše uvedených práv.</w:t>
      </w:r>
    </w:p>
    <w:p w:rsidR="00014CBD" w:rsidRDefault="00014CBD" w:rsidP="00014CBD">
      <w:pPr>
        <w:spacing w:after="0" w:line="240" w:lineRule="auto"/>
        <w:jc w:val="both"/>
        <w:rPr>
          <w:rFonts w:ascii="Times New Roman" w:eastAsia="Times New Roman" w:hAnsi="Times New Roman" w:cs="Times New Roman"/>
          <w:b/>
          <w:sz w:val="24"/>
          <w:szCs w:val="24"/>
          <w:lang w:eastAsia="cs-CZ"/>
        </w:rPr>
      </w:pPr>
      <w:r w:rsidRPr="00014CBD">
        <w:rPr>
          <w:rFonts w:ascii="Times New Roman" w:eastAsia="Times New Roman" w:hAnsi="Times New Roman" w:cs="Times New Roman"/>
          <w:iCs/>
          <w:sz w:val="24"/>
          <w:szCs w:val="24"/>
          <w:lang w:eastAsia="cs-CZ"/>
        </w:rPr>
        <w:t xml:space="preserve">Služebnost se zřizuje za jednorázovou úplatu v celkové výši 10.000,- Kč, a na dobu neurčitou.  Rozsah věcného břemene je vymezen v  GP č.  2898-6/2021. </w:t>
      </w:r>
      <w:r w:rsidRPr="00014CBD">
        <w:rPr>
          <w:rFonts w:ascii="Times New Roman" w:eastAsia="Times New Roman" w:hAnsi="Times New Roman" w:cs="Times New Roman"/>
          <w:b/>
          <w:iCs/>
          <w:sz w:val="24"/>
          <w:szCs w:val="24"/>
          <w:lang w:eastAsia="cs-CZ"/>
        </w:rPr>
        <w:t xml:space="preserve">Jedná se o přeložku veřejného osvětlení, která byla realizována v rámci stavby </w:t>
      </w:r>
      <w:r w:rsidRPr="00014CBD">
        <w:rPr>
          <w:rFonts w:ascii="Times New Roman" w:eastAsia="Times New Roman" w:hAnsi="Times New Roman" w:cs="Times New Roman"/>
          <w:b/>
          <w:sz w:val="24"/>
          <w:szCs w:val="24"/>
          <w:lang w:eastAsia="cs-CZ"/>
        </w:rPr>
        <w:t>„I/54 Kyjov, křižovatka se silnicemi II/422 a II/432.</w:t>
      </w:r>
    </w:p>
    <w:p w:rsidR="00014CBD" w:rsidRDefault="00014CBD" w:rsidP="00014CBD">
      <w:pPr>
        <w:spacing w:after="0" w:line="240" w:lineRule="auto"/>
        <w:jc w:val="both"/>
        <w:rPr>
          <w:rFonts w:ascii="Times New Roman" w:eastAsia="Times New Roman" w:hAnsi="Times New Roman" w:cs="Times New Roman"/>
          <w:b/>
          <w:sz w:val="24"/>
          <w:szCs w:val="24"/>
          <w:lang w:eastAsia="cs-CZ"/>
        </w:rPr>
      </w:pP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7E5C82">
        <w:rPr>
          <w:rFonts w:ascii="Times New Roman" w:hAnsi="Times New Roman" w:cs="Times New Roman"/>
          <w:sz w:val="24"/>
          <w:szCs w:val="24"/>
        </w:rPr>
        <w:t>1</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7E5C82">
      <w:pPr>
        <w:suppressAutoHyphens/>
        <w:spacing w:line="240" w:lineRule="auto"/>
        <w:jc w:val="both"/>
        <w:textAlignment w:val="baseline"/>
        <w:rPr>
          <w:rFonts w:ascii="Times New Roman" w:eastAsia="Times New Roman" w:hAnsi="Times New Roman" w:cs="Times New Roman"/>
          <w:kern w:val="2"/>
          <w:sz w:val="24"/>
          <w:szCs w:val="24"/>
          <w:lang w:eastAsia="zh-CN"/>
        </w:rPr>
      </w:pPr>
      <w:r w:rsidRPr="00014CBD">
        <w:rPr>
          <w:rFonts w:ascii="Times New Roman" w:eastAsia="Times New Roman" w:hAnsi="Times New Roman" w:cs="Times New Roman"/>
          <w:kern w:val="2"/>
          <w:sz w:val="24"/>
          <w:szCs w:val="24"/>
          <w:lang w:eastAsia="zh-CN"/>
        </w:rPr>
        <w:t xml:space="preserve">v  souladu  s ustanovením   §   102   odst.   3   zákona č. 128/2000 Sb., o   obcích,  ve  znění  pozdějších  předpisů, rozhodla o  uzavření  Smlouvy č.: HO-001030080295/001-PUTT o smlouvě budoucí o zřízení věcného břemene - služebnosti, mezi městem Kyjovem, Masarykovo náměstí 30/1, 697 01  Kyjov,  IČ: 00285030,  jako „Budoucí povinná“, a společností </w:t>
      </w:r>
      <w:proofErr w:type="gramStart"/>
      <w:r w:rsidRPr="00014CBD">
        <w:rPr>
          <w:rFonts w:ascii="Times New Roman" w:eastAsia="Times New Roman" w:hAnsi="Times New Roman" w:cs="Times New Roman"/>
          <w:kern w:val="2"/>
          <w:sz w:val="24"/>
          <w:szCs w:val="24"/>
          <w:lang w:eastAsia="zh-CN"/>
        </w:rPr>
        <w:t>EG.D, a.</w:t>
      </w:r>
      <w:proofErr w:type="gramEnd"/>
      <w:r w:rsidRPr="00014CBD">
        <w:rPr>
          <w:rFonts w:ascii="Times New Roman" w:eastAsia="Times New Roman" w:hAnsi="Times New Roman" w:cs="Times New Roman"/>
          <w:kern w:val="2"/>
          <w:sz w:val="24"/>
          <w:szCs w:val="24"/>
          <w:lang w:eastAsia="zh-CN"/>
        </w:rPr>
        <w:t>s., Lidická 1873/36, Černá Pole, 602 00  Brno, IČ: 28085400,  jako  „Budoucí oprávněná“. Předmětem smlouvy je  sjednání</w:t>
      </w:r>
      <w:r w:rsidRPr="00014CBD">
        <w:rPr>
          <w:rFonts w:ascii="Times New Roman" w:eastAsia="Times New Roman" w:hAnsi="Times New Roman" w:cs="Times New Roman"/>
          <w:color w:val="000000"/>
          <w:kern w:val="2"/>
          <w:sz w:val="24"/>
          <w:szCs w:val="24"/>
          <w:lang w:eastAsia="zh-CN"/>
        </w:rPr>
        <w:t xml:space="preserve"> závazku obou smluvních stran uzavřít smlouvu o zřízení věcného břemene - služebnosti k tíži pozemků p. č. 70/1 – ostatní plocha – ostatní komunikace, p. č. 77 – ostatní plocha – sportoviště a rekreační plocha, p. č. 1642 – ostatní plocha – jiná plocha, v k. </w:t>
      </w:r>
      <w:proofErr w:type="spellStart"/>
      <w:r w:rsidRPr="00014CBD">
        <w:rPr>
          <w:rFonts w:ascii="Times New Roman" w:eastAsia="Times New Roman" w:hAnsi="Times New Roman" w:cs="Times New Roman"/>
          <w:color w:val="000000"/>
          <w:kern w:val="2"/>
          <w:sz w:val="24"/>
          <w:szCs w:val="24"/>
          <w:lang w:eastAsia="zh-CN"/>
        </w:rPr>
        <w:t>ú.</w:t>
      </w:r>
      <w:proofErr w:type="spellEnd"/>
      <w:r w:rsidRPr="00014CBD">
        <w:rPr>
          <w:rFonts w:ascii="Times New Roman" w:eastAsia="Times New Roman" w:hAnsi="Times New Roman" w:cs="Times New Roman"/>
          <w:color w:val="000000"/>
          <w:kern w:val="2"/>
          <w:sz w:val="24"/>
          <w:szCs w:val="24"/>
          <w:lang w:eastAsia="zh-CN"/>
        </w:rPr>
        <w:t xml:space="preserve"> Nětčice u Kyjova, za účelem umístění distribuční soustavy – </w:t>
      </w:r>
      <w:r w:rsidRPr="00014CBD">
        <w:rPr>
          <w:rFonts w:ascii="Times New Roman" w:eastAsia="Times New Roman" w:hAnsi="Times New Roman" w:cs="Times New Roman"/>
          <w:b/>
          <w:color w:val="000000"/>
          <w:kern w:val="2"/>
          <w:sz w:val="24"/>
          <w:szCs w:val="24"/>
          <w:lang w:eastAsia="zh-CN"/>
        </w:rPr>
        <w:t xml:space="preserve"> kabel VN a telekomunikační síť v délce 57m a rozvaděč VN </w:t>
      </w:r>
      <w:r w:rsidRPr="00014CBD">
        <w:rPr>
          <w:rFonts w:ascii="Times New Roman" w:eastAsia="Times New Roman" w:hAnsi="Times New Roman" w:cs="Times New Roman"/>
          <w:color w:val="000000"/>
          <w:kern w:val="2"/>
          <w:sz w:val="24"/>
          <w:szCs w:val="24"/>
          <w:lang w:eastAsia="zh-CN"/>
        </w:rPr>
        <w:t xml:space="preserve">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w:t>
      </w:r>
      <w:r w:rsidRPr="00014CBD">
        <w:rPr>
          <w:rFonts w:ascii="Times New Roman" w:eastAsia="Times New Roman" w:hAnsi="Times New Roman" w:cs="Times New Roman"/>
          <w:kern w:val="2"/>
          <w:sz w:val="24"/>
          <w:szCs w:val="24"/>
          <w:lang w:eastAsia="zh-CN"/>
        </w:rPr>
        <w:t xml:space="preserve">realizovaná pod názvem: </w:t>
      </w:r>
      <w:r w:rsidRPr="00014CBD">
        <w:rPr>
          <w:rFonts w:ascii="Times New Roman" w:eastAsia="Times New Roman" w:hAnsi="Times New Roman" w:cs="Times New Roman"/>
          <w:b/>
          <w:kern w:val="2"/>
          <w:sz w:val="24"/>
          <w:szCs w:val="24"/>
          <w:lang w:eastAsia="zh-CN"/>
        </w:rPr>
        <w:t xml:space="preserve">„Kyjov, </w:t>
      </w:r>
      <w:proofErr w:type="spellStart"/>
      <w:r w:rsidRPr="00014CBD">
        <w:rPr>
          <w:rFonts w:ascii="Times New Roman" w:eastAsia="Times New Roman" w:hAnsi="Times New Roman" w:cs="Times New Roman"/>
          <w:b/>
          <w:kern w:val="2"/>
          <w:sz w:val="24"/>
          <w:szCs w:val="24"/>
          <w:lang w:eastAsia="zh-CN"/>
        </w:rPr>
        <w:t>rozš</w:t>
      </w:r>
      <w:proofErr w:type="spellEnd"/>
      <w:r w:rsidRPr="00014CBD">
        <w:rPr>
          <w:rFonts w:ascii="Times New Roman" w:eastAsia="Times New Roman" w:hAnsi="Times New Roman" w:cs="Times New Roman"/>
          <w:b/>
          <w:kern w:val="2"/>
          <w:sz w:val="24"/>
          <w:szCs w:val="24"/>
          <w:lang w:eastAsia="zh-CN"/>
        </w:rPr>
        <w:t xml:space="preserve">. VN359, Město K70/1“. </w:t>
      </w:r>
      <w:r w:rsidRPr="00014CBD">
        <w:rPr>
          <w:rFonts w:ascii="Times New Roman" w:eastAsia="Times New Roman" w:hAnsi="Times New Roman" w:cs="Times New Roman"/>
          <w:color w:val="000000"/>
          <w:kern w:val="2"/>
          <w:sz w:val="24"/>
          <w:szCs w:val="24"/>
          <w:lang w:eastAsia="zh-CN"/>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sidRPr="00014CBD">
        <w:rPr>
          <w:rFonts w:ascii="Times New Roman" w:eastAsia="Times New Roman" w:hAnsi="Times New Roman" w:cs="Times New Roman"/>
          <w:color w:val="000000"/>
          <w:kern w:val="2"/>
          <w:sz w:val="24"/>
          <w:szCs w:val="24"/>
          <w:lang w:eastAsia="zh-CN"/>
        </w:rPr>
        <w:t>24.09.2012</w:t>
      </w:r>
      <w:proofErr w:type="gramEnd"/>
      <w:r w:rsidRPr="00014CBD">
        <w:rPr>
          <w:rFonts w:ascii="Times New Roman" w:eastAsia="Times New Roman" w:hAnsi="Times New Roman" w:cs="Times New Roman"/>
          <w:color w:val="000000"/>
          <w:kern w:val="2"/>
          <w:sz w:val="24"/>
          <w:szCs w:val="24"/>
          <w:lang w:eastAsia="zh-CN"/>
        </w:rPr>
        <w:t>, a to za předpokladu, že bude tato právní úprava v době uzavření smlouvy o zřízení věcného břemene – služebnosti přípustná.</w:t>
      </w: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7E5C82">
        <w:rPr>
          <w:rFonts w:ascii="Times New Roman" w:hAnsi="Times New Roman" w:cs="Times New Roman"/>
          <w:sz w:val="24"/>
          <w:szCs w:val="24"/>
        </w:rPr>
        <w:t>2</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suppressAutoHyphens/>
        <w:spacing w:after="0" w:line="240" w:lineRule="auto"/>
        <w:jc w:val="both"/>
        <w:rPr>
          <w:rFonts w:ascii="Times New Roman" w:eastAsia="Times New Roman" w:hAnsi="Times New Roman" w:cs="Times New Roman"/>
          <w:iCs/>
          <w:color w:val="000000"/>
          <w:sz w:val="24"/>
          <w:szCs w:val="24"/>
          <w:lang w:eastAsia="zh-CN"/>
        </w:rPr>
      </w:pPr>
      <w:r w:rsidRPr="00014CBD">
        <w:rPr>
          <w:rFonts w:ascii="Times New Roman" w:eastAsia="Times New Roman" w:hAnsi="Times New Roman" w:cs="Times New Roman"/>
          <w:color w:val="000000"/>
          <w:sz w:val="24"/>
          <w:szCs w:val="24"/>
          <w:lang w:eastAsia="zh-CN"/>
        </w:rPr>
        <w:t>v souladu s ustanovením § 102 odst. 3 zákona č. 128/2000 Sb., o obcích,   ve znění  pozdějších  předpisů, rozhodla o  uzavření  Smlouvy o zřízení služebnosti</w:t>
      </w:r>
      <w:r w:rsidRPr="00014CBD">
        <w:rPr>
          <w:rFonts w:ascii="Times New Roman" w:eastAsia="Times New Roman" w:hAnsi="Times New Roman" w:cs="Times New Roman"/>
          <w:sz w:val="24"/>
          <w:szCs w:val="24"/>
          <w:lang w:eastAsia="zh-CN"/>
        </w:rPr>
        <w:t>,</w:t>
      </w:r>
      <w:r w:rsidRPr="00014CBD">
        <w:rPr>
          <w:rFonts w:ascii="Times New Roman" w:eastAsia="Times New Roman" w:hAnsi="Times New Roman" w:cs="Times New Roman"/>
          <w:color w:val="000000"/>
          <w:sz w:val="24"/>
          <w:szCs w:val="24"/>
          <w:lang w:eastAsia="zh-CN"/>
        </w:rPr>
        <w:t xml:space="preserve"> mezi městem Kyjovem, Masarykovo náměstí 30/1, 697 01  Kyjov,  IČ: 00285030,  jako „Vlastník“,  a společností CETIN a.s., Českomoravská 2510/19, Libeň, 190 00  Praha 9, IČ: 04084063, jako  „CETIN“. </w:t>
      </w:r>
      <w:r w:rsidRPr="00014CBD">
        <w:rPr>
          <w:rFonts w:ascii="Times New Roman" w:eastAsia="Times New Roman" w:hAnsi="Times New Roman" w:cs="Times New Roman"/>
          <w:iCs/>
          <w:color w:val="000000"/>
          <w:sz w:val="24"/>
          <w:szCs w:val="24"/>
          <w:lang w:eastAsia="zh-CN"/>
        </w:rPr>
        <w:t xml:space="preserve">Předmětem smlouvy je zřízení služebnosti spočívající </w:t>
      </w:r>
      <w:r w:rsidRPr="00014CBD">
        <w:rPr>
          <w:rFonts w:ascii="Times New Roman" w:eastAsia="Times New Roman" w:hAnsi="Times New Roman" w:cs="Times New Roman"/>
          <w:b/>
          <w:iCs/>
          <w:color w:val="000000"/>
          <w:sz w:val="24"/>
          <w:szCs w:val="24"/>
          <w:lang w:eastAsia="zh-CN"/>
        </w:rPr>
        <w:t xml:space="preserve">v umístění a provozování podzemního komunikačního vedení veřejné komunikační sítě – optické a metalické kabely včetně související infrastruktury pod označením „11010-101864 0114/21 O2 (1452) ČSOB </w:t>
      </w:r>
      <w:proofErr w:type="spellStart"/>
      <w:r w:rsidRPr="00014CBD">
        <w:rPr>
          <w:rFonts w:ascii="Times New Roman" w:eastAsia="Times New Roman" w:hAnsi="Times New Roman" w:cs="Times New Roman"/>
          <w:b/>
          <w:iCs/>
          <w:color w:val="000000"/>
          <w:sz w:val="24"/>
          <w:szCs w:val="24"/>
          <w:lang w:eastAsia="zh-CN"/>
        </w:rPr>
        <w:t>Kyjov_Jungmann_OK</w:t>
      </w:r>
      <w:proofErr w:type="spellEnd"/>
      <w:r w:rsidRPr="00014CBD">
        <w:rPr>
          <w:rFonts w:ascii="Times New Roman" w:eastAsia="Times New Roman" w:hAnsi="Times New Roman" w:cs="Times New Roman"/>
          <w:b/>
          <w:iCs/>
          <w:color w:val="000000"/>
          <w:sz w:val="24"/>
          <w:szCs w:val="24"/>
          <w:lang w:eastAsia="zh-CN"/>
        </w:rPr>
        <w:t>“,</w:t>
      </w:r>
      <w:r w:rsidRPr="00014CBD">
        <w:rPr>
          <w:rFonts w:ascii="Times New Roman" w:eastAsia="Times New Roman" w:hAnsi="Times New Roman" w:cs="Times New Roman"/>
          <w:iCs/>
          <w:color w:val="000000"/>
          <w:sz w:val="24"/>
          <w:szCs w:val="24"/>
          <w:lang w:eastAsia="zh-CN"/>
        </w:rPr>
        <w:t xml:space="preserve"> a to k tíži části pozemků  p. č. 2510/15 – ostatní plocha – silnice, p. č. 2510/16 – ostatní plocha – silnice, oba v k. </w:t>
      </w:r>
      <w:proofErr w:type="spellStart"/>
      <w:r w:rsidRPr="00014CBD">
        <w:rPr>
          <w:rFonts w:ascii="Times New Roman" w:eastAsia="Times New Roman" w:hAnsi="Times New Roman" w:cs="Times New Roman"/>
          <w:iCs/>
          <w:color w:val="000000"/>
          <w:sz w:val="24"/>
          <w:szCs w:val="24"/>
          <w:lang w:eastAsia="zh-CN"/>
        </w:rPr>
        <w:t>ú.</w:t>
      </w:r>
      <w:proofErr w:type="spellEnd"/>
      <w:r w:rsidRPr="00014CBD">
        <w:rPr>
          <w:rFonts w:ascii="Times New Roman" w:eastAsia="Times New Roman" w:hAnsi="Times New Roman" w:cs="Times New Roman"/>
          <w:iCs/>
          <w:color w:val="000000"/>
          <w:sz w:val="24"/>
          <w:szCs w:val="24"/>
          <w:lang w:eastAsia="zh-CN"/>
        </w:rPr>
        <w:t xml:space="preserve"> Kyjov. </w:t>
      </w:r>
      <w:r w:rsidRPr="00014CBD">
        <w:rPr>
          <w:rFonts w:ascii="Times New Roman" w:eastAsia="NSimSun" w:hAnsi="Times New Roman" w:cs="Times New Roman"/>
          <w:color w:val="000000"/>
          <w:kern w:val="2"/>
          <w:sz w:val="24"/>
          <w:szCs w:val="24"/>
          <w:lang w:eastAsia="zh-CN" w:bidi="hi-IN"/>
        </w:rPr>
        <w:t xml:space="preserve">Rozsah služebnosti vymezuje geometrický plán č. 2980-881/2022. </w:t>
      </w:r>
      <w:r w:rsidRPr="00014CBD">
        <w:rPr>
          <w:rFonts w:ascii="Times New Roman" w:eastAsia="NSimSun" w:hAnsi="Times New Roman" w:cs="Times New Roman"/>
          <w:kern w:val="2"/>
          <w:sz w:val="24"/>
          <w:szCs w:val="24"/>
          <w:lang w:eastAsia="zh-CN" w:bidi="hi-IN"/>
        </w:rPr>
        <w:t>S</w:t>
      </w:r>
      <w:r w:rsidRPr="00014CBD">
        <w:rPr>
          <w:rFonts w:ascii="Times New Roman" w:eastAsia="NSimSun" w:hAnsi="Times New Roman" w:cs="Times New Roman"/>
          <w:color w:val="000000"/>
          <w:kern w:val="2"/>
          <w:sz w:val="24"/>
          <w:szCs w:val="24"/>
          <w:lang w:eastAsia="zh-CN" w:bidi="hi-IN"/>
        </w:rPr>
        <w:t>lužebnost se sjednává na dobu neurčitou, a za jednorázovou náhradu ve výši</w:t>
      </w:r>
      <w:r w:rsidRPr="00014CBD">
        <w:rPr>
          <w:rFonts w:ascii="Times New Roman" w:eastAsia="NSimSun" w:hAnsi="Times New Roman" w:cs="Times New Roman"/>
          <w:b/>
          <w:bCs/>
          <w:kern w:val="2"/>
          <w:sz w:val="24"/>
          <w:szCs w:val="24"/>
          <w:lang w:eastAsia="zh-CN" w:bidi="hi-IN"/>
        </w:rPr>
        <w:t xml:space="preserve"> 41.910,</w:t>
      </w:r>
      <w:r w:rsidRPr="00014CBD">
        <w:rPr>
          <w:rFonts w:ascii="Times New Roman" w:eastAsia="NSimSun" w:hAnsi="Times New Roman" w:cs="Times New Roman"/>
          <w:b/>
          <w:kern w:val="2"/>
          <w:sz w:val="24"/>
          <w:szCs w:val="24"/>
          <w:lang w:eastAsia="zh-CN" w:bidi="hi-IN"/>
        </w:rPr>
        <w:t>- Kč bez DPH.</w:t>
      </w:r>
      <w:r w:rsidRPr="00014CBD">
        <w:rPr>
          <w:rFonts w:ascii="Times New Roman" w:eastAsia="NSimSun" w:hAnsi="Times New Roman" w:cs="Times New Roman"/>
          <w:b/>
          <w:color w:val="000000"/>
          <w:kern w:val="2"/>
          <w:sz w:val="24"/>
          <w:szCs w:val="24"/>
          <w:lang w:eastAsia="zh-CN" w:bidi="hi-IN"/>
        </w:rPr>
        <w:t xml:space="preserve"> </w:t>
      </w:r>
      <w:r w:rsidRPr="00014CBD">
        <w:rPr>
          <w:rFonts w:ascii="Times New Roman" w:eastAsia="NSimSun" w:hAnsi="Times New Roman" w:cs="Times New Roman"/>
          <w:color w:val="000000"/>
          <w:kern w:val="2"/>
          <w:sz w:val="24"/>
          <w:szCs w:val="24"/>
          <w:lang w:eastAsia="zh-CN" w:bidi="hi-IN"/>
        </w:rPr>
        <w:t>K této částce bude připočtena platná sazba DPH.</w:t>
      </w:r>
    </w:p>
    <w:p w:rsidR="00014CBD" w:rsidRDefault="00014CBD" w:rsidP="00014CBD">
      <w:pPr>
        <w:spacing w:after="0" w:line="240" w:lineRule="auto"/>
        <w:jc w:val="both"/>
        <w:rPr>
          <w:rFonts w:ascii="Times New Roman" w:eastAsia="Times New Roman" w:hAnsi="Times New Roman" w:cs="Times New Roman"/>
          <w:b/>
          <w:sz w:val="24"/>
          <w:szCs w:val="24"/>
          <w:lang w:eastAsia="cs-CZ"/>
        </w:rPr>
      </w:pPr>
    </w:p>
    <w:p w:rsidR="00014CBD" w:rsidRPr="007E5C82" w:rsidRDefault="00014CBD" w:rsidP="00014CBD">
      <w:pPr>
        <w:keepNext/>
        <w:spacing w:after="0" w:line="360" w:lineRule="auto"/>
        <w:jc w:val="both"/>
        <w:rPr>
          <w:rFonts w:ascii="Times New Roman" w:eastAsia="Times New Roman" w:hAnsi="Times New Roman" w:cs="Times New Roman"/>
          <w:b/>
          <w:bCs/>
          <w:sz w:val="24"/>
          <w:szCs w:val="20"/>
          <w:lang w:eastAsia="x-none"/>
        </w:rPr>
      </w:pPr>
      <w:r w:rsidRPr="007E5C82">
        <w:rPr>
          <w:rFonts w:ascii="Times New Roman" w:eastAsia="Times New Roman" w:hAnsi="Times New Roman" w:cs="Times New Roman"/>
          <w:b/>
          <w:bCs/>
          <w:sz w:val="24"/>
          <w:szCs w:val="20"/>
          <w:lang w:eastAsia="x-none"/>
        </w:rPr>
        <w:lastRenderedPageBreak/>
        <w:t>Ad III. Pohřebnictví</w:t>
      </w:r>
    </w:p>
    <w:p w:rsidR="00014CBD" w:rsidRPr="00F16CD6" w:rsidRDefault="00014CBD" w:rsidP="00014CBD">
      <w:pPr>
        <w:pStyle w:val="Zkladntext0"/>
        <w:spacing w:before="0" w:after="0"/>
      </w:pPr>
      <w:r w:rsidRPr="00F16CD6">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7E5C82">
        <w:rPr>
          <w:rFonts w:ascii="Times New Roman" w:hAnsi="Times New Roman" w:cs="Times New Roman"/>
          <w:sz w:val="24"/>
          <w:szCs w:val="24"/>
        </w:rPr>
        <w:t>3</w:t>
      </w:r>
    </w:p>
    <w:p w:rsidR="00014CBD" w:rsidRDefault="00014CBD" w:rsidP="00014CBD">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7E5C82">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Default="00014CBD" w:rsidP="00014CBD">
      <w:pPr>
        <w:suppressAutoHyphens/>
        <w:spacing w:after="0" w:line="240" w:lineRule="auto"/>
        <w:jc w:val="both"/>
        <w:rPr>
          <w:rFonts w:ascii="Times New Roman" w:eastAsia="Times New Roman" w:hAnsi="Times New Roman" w:cs="Times New Roman"/>
          <w:color w:val="000000"/>
          <w:sz w:val="24"/>
          <w:szCs w:val="24"/>
          <w:lang w:eastAsia="zh-CN"/>
        </w:rPr>
      </w:pPr>
      <w:r w:rsidRPr="00014CBD">
        <w:rPr>
          <w:rFonts w:ascii="Times New Roman" w:eastAsia="Times New Roman" w:hAnsi="Times New Roman" w:cs="Times New Roman"/>
          <w:color w:val="000000"/>
          <w:sz w:val="24"/>
          <w:szCs w:val="24"/>
          <w:lang w:eastAsia="zh-CN"/>
        </w:rPr>
        <w:t>v  souladu  s ustanovením § 102 o</w:t>
      </w:r>
      <w:r>
        <w:rPr>
          <w:rFonts w:ascii="Times New Roman" w:eastAsia="Times New Roman" w:hAnsi="Times New Roman" w:cs="Times New Roman"/>
          <w:color w:val="000000"/>
          <w:sz w:val="24"/>
          <w:szCs w:val="24"/>
          <w:lang w:eastAsia="zh-CN"/>
        </w:rPr>
        <w:t xml:space="preserve">dst. 3 zákona č. 128/2000 Sb., </w:t>
      </w:r>
      <w:r w:rsidRPr="00014CBD">
        <w:rPr>
          <w:rFonts w:ascii="Times New Roman" w:eastAsia="Times New Roman" w:hAnsi="Times New Roman" w:cs="Times New Roman"/>
          <w:color w:val="000000"/>
          <w:sz w:val="24"/>
          <w:szCs w:val="24"/>
          <w:lang w:eastAsia="zh-CN"/>
        </w:rPr>
        <w:t>o   obcích,   ve   znění  pozdějších  předpisů, schvaluje navržený způsob prodeje služeb spojených se zhotovením základů pro nová urnová místa.</w:t>
      </w:r>
    </w:p>
    <w:p w:rsidR="00014CBD" w:rsidRDefault="00014CBD" w:rsidP="00014CBD">
      <w:pPr>
        <w:suppressAutoHyphens/>
        <w:spacing w:after="0" w:line="240" w:lineRule="auto"/>
        <w:jc w:val="both"/>
        <w:rPr>
          <w:rFonts w:ascii="Times New Roman" w:eastAsia="Times New Roman" w:hAnsi="Times New Roman" w:cs="Times New Roman"/>
          <w:color w:val="000000"/>
          <w:sz w:val="24"/>
          <w:szCs w:val="24"/>
          <w:lang w:eastAsia="zh-CN"/>
        </w:rPr>
      </w:pPr>
    </w:p>
    <w:p w:rsidR="00014CBD" w:rsidRPr="007E5C82" w:rsidRDefault="00014CBD" w:rsidP="00027709">
      <w:pPr>
        <w:keepNext/>
        <w:spacing w:after="0" w:line="240" w:lineRule="auto"/>
        <w:jc w:val="both"/>
        <w:rPr>
          <w:rFonts w:ascii="Times New Roman" w:eastAsia="Times New Roman" w:hAnsi="Times New Roman" w:cs="Times New Roman"/>
          <w:b/>
          <w:bCs/>
          <w:sz w:val="24"/>
          <w:szCs w:val="20"/>
          <w:lang w:eastAsia="x-none"/>
        </w:rPr>
      </w:pPr>
      <w:r w:rsidRPr="007E5C82">
        <w:rPr>
          <w:rFonts w:ascii="Times New Roman" w:eastAsia="Times New Roman" w:hAnsi="Times New Roman" w:cs="Times New Roman"/>
          <w:b/>
          <w:bCs/>
          <w:sz w:val="24"/>
          <w:szCs w:val="20"/>
          <w:lang w:eastAsia="x-none"/>
        </w:rPr>
        <w:t>Ad IV. Parkování</w:t>
      </w:r>
    </w:p>
    <w:p w:rsidR="00014CBD" w:rsidRDefault="00014CBD" w:rsidP="00027709">
      <w:pPr>
        <w:keepNext/>
        <w:spacing w:after="0" w:line="240" w:lineRule="auto"/>
        <w:jc w:val="both"/>
        <w:rPr>
          <w:rFonts w:ascii="Times New Roman" w:eastAsia="Times New Roman" w:hAnsi="Times New Roman" w:cs="Times New Roman"/>
          <w:b/>
          <w:bCs/>
          <w:sz w:val="24"/>
          <w:szCs w:val="20"/>
          <w:lang w:eastAsia="x-none"/>
        </w:rPr>
      </w:pPr>
      <w:proofErr w:type="gramStart"/>
      <w:r w:rsidRPr="007E5C82">
        <w:rPr>
          <w:rFonts w:ascii="Times New Roman" w:eastAsia="Times New Roman" w:hAnsi="Times New Roman" w:cs="Times New Roman"/>
          <w:b/>
          <w:bCs/>
          <w:sz w:val="24"/>
          <w:szCs w:val="20"/>
          <w:lang w:eastAsia="x-none"/>
        </w:rPr>
        <w:t>IV.1.</w:t>
      </w:r>
      <w:proofErr w:type="gramEnd"/>
      <w:r w:rsidRPr="007E5C82">
        <w:rPr>
          <w:rFonts w:ascii="Times New Roman" w:eastAsia="Times New Roman" w:hAnsi="Times New Roman" w:cs="Times New Roman"/>
          <w:b/>
          <w:bCs/>
          <w:sz w:val="24"/>
          <w:szCs w:val="20"/>
          <w:lang w:eastAsia="x-none"/>
        </w:rPr>
        <w:t xml:space="preserve"> Sídliště Za Stadionem – parkovací karty </w:t>
      </w:r>
    </w:p>
    <w:p w:rsidR="00014CBD" w:rsidRDefault="00014CBD" w:rsidP="00014CBD">
      <w:pPr>
        <w:suppressAutoHyphens/>
        <w:spacing w:after="0" w:line="240" w:lineRule="auto"/>
        <w:jc w:val="both"/>
        <w:rPr>
          <w:rFonts w:ascii="Times New Roman" w:eastAsia="Times New Roman" w:hAnsi="Times New Roman" w:cs="Times New Roman"/>
          <w:sz w:val="24"/>
          <w:szCs w:val="24"/>
          <w:lang w:eastAsia="zh-CN"/>
        </w:rPr>
      </w:pPr>
    </w:p>
    <w:p w:rsidR="00014CBD" w:rsidRPr="005B7EB7" w:rsidRDefault="00014CBD" w:rsidP="00014CBD">
      <w:pPr>
        <w:rPr>
          <w:rFonts w:ascii="Times New Roman" w:eastAsia="Times New Roman" w:hAnsi="Times New Roman" w:cs="Times New Roman"/>
          <w:b/>
          <w:bCs/>
          <w:sz w:val="24"/>
          <w:szCs w:val="20"/>
          <w:lang w:eastAsia="x-none"/>
        </w:rPr>
      </w:pPr>
      <w:proofErr w:type="gramStart"/>
      <w:r w:rsidRPr="005B7EB7">
        <w:rPr>
          <w:rFonts w:ascii="Times New Roman" w:eastAsia="Times New Roman" w:hAnsi="Times New Roman" w:cs="Times New Roman"/>
          <w:b/>
          <w:bCs/>
          <w:sz w:val="24"/>
          <w:szCs w:val="20"/>
          <w:lang w:eastAsia="x-none"/>
        </w:rPr>
        <w:t>IV.2.</w:t>
      </w:r>
      <w:proofErr w:type="gramEnd"/>
      <w:r w:rsidRPr="005B7EB7">
        <w:rPr>
          <w:rFonts w:ascii="Times New Roman" w:eastAsia="Times New Roman" w:hAnsi="Times New Roman" w:cs="Times New Roman"/>
          <w:b/>
          <w:bCs/>
          <w:sz w:val="24"/>
          <w:szCs w:val="20"/>
          <w:lang w:eastAsia="x-none"/>
        </w:rPr>
        <w:t xml:space="preserve"> Udělení výjimky pro vyhrazené parkovací stání – MVDr. M</w:t>
      </w:r>
      <w:r w:rsidR="000A3EF9">
        <w:rPr>
          <w:rFonts w:ascii="Times New Roman" w:eastAsia="Times New Roman" w:hAnsi="Times New Roman" w:cs="Times New Roman"/>
          <w:b/>
          <w:bCs/>
          <w:sz w:val="24"/>
          <w:szCs w:val="20"/>
          <w:lang w:eastAsia="x-none"/>
        </w:rPr>
        <w:t>.</w:t>
      </w:r>
      <w:r w:rsidRPr="005B7EB7">
        <w:rPr>
          <w:rFonts w:ascii="Times New Roman" w:eastAsia="Times New Roman" w:hAnsi="Times New Roman" w:cs="Times New Roman"/>
          <w:b/>
          <w:bCs/>
          <w:sz w:val="24"/>
          <w:szCs w:val="20"/>
          <w:lang w:eastAsia="x-none"/>
        </w:rPr>
        <w:t xml:space="preserve"> V</w:t>
      </w:r>
      <w:r w:rsidR="000A3EF9">
        <w:rPr>
          <w:rFonts w:ascii="Times New Roman" w:eastAsia="Times New Roman" w:hAnsi="Times New Roman" w:cs="Times New Roman"/>
          <w:b/>
          <w:bCs/>
          <w:sz w:val="24"/>
          <w:szCs w:val="20"/>
          <w:lang w:eastAsia="x-none"/>
        </w:rPr>
        <w:t>.</w:t>
      </w:r>
    </w:p>
    <w:p w:rsidR="00014CBD" w:rsidRPr="00F16CD6" w:rsidRDefault="00014CBD" w:rsidP="00014CBD">
      <w:pPr>
        <w:pStyle w:val="Zkladntext0"/>
        <w:spacing w:before="0" w:after="0"/>
      </w:pPr>
      <w:r>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4</w:t>
      </w:r>
    </w:p>
    <w:p w:rsidR="00014CBD" w:rsidRDefault="00014CBD" w:rsidP="00014CBD">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5B7EB7">
        <w:rPr>
          <w:rFonts w:ascii="Times New Roman" w:hAnsi="Times New Roman" w:cs="Times New Roman"/>
          <w:sz w:val="24"/>
          <w:szCs w:val="24"/>
        </w:rPr>
        <w:t>4</w:t>
      </w:r>
      <w:r w:rsidRPr="00F16CD6">
        <w:rPr>
          <w:rFonts w:ascii="Times New Roman" w:hAnsi="Times New Roman" w:cs="Times New Roman"/>
          <w:sz w:val="24"/>
          <w:szCs w:val="24"/>
        </w:rPr>
        <w:t>,0,0)</w:t>
      </w:r>
    </w:p>
    <w:p w:rsidR="00014CBD" w:rsidRPr="00014CBD" w:rsidRDefault="00014CBD" w:rsidP="00014CBD">
      <w:pPr>
        <w:spacing w:line="240" w:lineRule="auto"/>
        <w:jc w:val="both"/>
        <w:rPr>
          <w:rFonts w:ascii="Times New Roman" w:hAnsi="Times New Roman" w:cs="Times New Roman"/>
          <w:sz w:val="24"/>
          <w:szCs w:val="24"/>
        </w:rPr>
      </w:pPr>
      <w:r w:rsidRPr="00014CBD">
        <w:rPr>
          <w:rFonts w:ascii="Times New Roman" w:hAnsi="Times New Roman" w:cs="Times New Roman"/>
          <w:sz w:val="24"/>
          <w:szCs w:val="24"/>
        </w:rPr>
        <w:t xml:space="preserve">v souladu s ustanovením § 102 odst. 3 zákona č. 128/2000 Sb., o obcích (obecní zřízení), ve znění pozdějších předpisů souhlasí s udělením výjimky z usnesení z RM č.31/3 ze dne 29. 11. 2010 a souhlasí s vyhrazením 1 parkovacího místa na místní komunikaci č. 65c, ležící na </w:t>
      </w:r>
      <w:proofErr w:type="spellStart"/>
      <w:r w:rsidRPr="00014CBD">
        <w:rPr>
          <w:rFonts w:ascii="Times New Roman" w:hAnsi="Times New Roman" w:cs="Times New Roman"/>
          <w:sz w:val="24"/>
          <w:szCs w:val="24"/>
        </w:rPr>
        <w:t>parc</w:t>
      </w:r>
      <w:proofErr w:type="spellEnd"/>
      <w:r w:rsidRPr="00014CBD">
        <w:rPr>
          <w:rFonts w:ascii="Times New Roman" w:hAnsi="Times New Roman" w:cs="Times New Roman"/>
          <w:sz w:val="24"/>
          <w:szCs w:val="24"/>
        </w:rPr>
        <w:t xml:space="preserve">. č. 2993/5 v ul. Jiráskova v </w:t>
      </w:r>
      <w:proofErr w:type="spellStart"/>
      <w:proofErr w:type="gramStart"/>
      <w:r w:rsidRPr="00014CBD">
        <w:rPr>
          <w:rFonts w:ascii="Times New Roman" w:hAnsi="Times New Roman" w:cs="Times New Roman"/>
          <w:sz w:val="24"/>
          <w:szCs w:val="24"/>
        </w:rPr>
        <w:t>k.ú</w:t>
      </w:r>
      <w:proofErr w:type="spellEnd"/>
      <w:r w:rsidRPr="00014CBD">
        <w:rPr>
          <w:rFonts w:ascii="Times New Roman" w:hAnsi="Times New Roman" w:cs="Times New Roman"/>
          <w:sz w:val="24"/>
          <w:szCs w:val="24"/>
        </w:rPr>
        <w:t>.</w:t>
      </w:r>
      <w:proofErr w:type="gramEnd"/>
      <w:r w:rsidRPr="00014CBD">
        <w:rPr>
          <w:rFonts w:ascii="Times New Roman" w:hAnsi="Times New Roman" w:cs="Times New Roman"/>
          <w:sz w:val="24"/>
          <w:szCs w:val="24"/>
        </w:rPr>
        <w:t xml:space="preserve"> Kyjov, pro MVDr. M</w:t>
      </w:r>
      <w:r w:rsidR="000A3EF9">
        <w:rPr>
          <w:rFonts w:ascii="Times New Roman" w:hAnsi="Times New Roman" w:cs="Times New Roman"/>
          <w:sz w:val="24"/>
          <w:szCs w:val="24"/>
        </w:rPr>
        <w:t>.</w:t>
      </w:r>
      <w:r w:rsidRPr="00014CBD">
        <w:rPr>
          <w:rFonts w:ascii="Times New Roman" w:hAnsi="Times New Roman" w:cs="Times New Roman"/>
          <w:sz w:val="24"/>
          <w:szCs w:val="24"/>
        </w:rPr>
        <w:t xml:space="preserve"> V</w:t>
      </w:r>
      <w:r w:rsidR="000A3EF9">
        <w:rPr>
          <w:rFonts w:ascii="Times New Roman" w:hAnsi="Times New Roman" w:cs="Times New Roman"/>
          <w:sz w:val="24"/>
          <w:szCs w:val="24"/>
        </w:rPr>
        <w:t>.</w:t>
      </w:r>
      <w:r w:rsidRPr="00014CBD">
        <w:rPr>
          <w:rFonts w:ascii="Times New Roman" w:hAnsi="Times New Roman" w:cs="Times New Roman"/>
          <w:sz w:val="24"/>
          <w:szCs w:val="24"/>
        </w:rPr>
        <w:t>, Veterinární ordinaci Kyjov, IČ: 71325590, se sídlem na adrese Jiráskova 334, na dobu od 01. 12. 2022 do 30. 11. 2024. Vyhrazené parkovací místo bude označeno svislým stálým dopravním značením IP12 „vyhrazené parkoviště“ s dodatkovou tabulkou E13 s textem „PRO KLIENTY VETERINÁRNÍ ORDINACE PO-PÁ 7.00 - 17.00 hod. 1 MÍSTO“.</w:t>
      </w:r>
    </w:p>
    <w:p w:rsidR="00014CBD" w:rsidRDefault="00014CBD" w:rsidP="00014CBD">
      <w:pPr>
        <w:suppressAutoHyphens/>
        <w:spacing w:after="0" w:line="240" w:lineRule="auto"/>
        <w:jc w:val="both"/>
      </w:pPr>
    </w:p>
    <w:p w:rsidR="00014CBD" w:rsidRPr="005B7EB7" w:rsidRDefault="00014CBD" w:rsidP="00027709">
      <w:pPr>
        <w:keepNext/>
        <w:spacing w:after="0" w:line="240" w:lineRule="auto"/>
        <w:jc w:val="both"/>
        <w:rPr>
          <w:rFonts w:ascii="Times New Roman" w:eastAsia="Times New Roman" w:hAnsi="Times New Roman" w:cs="Times New Roman"/>
          <w:b/>
          <w:bCs/>
          <w:sz w:val="24"/>
          <w:szCs w:val="20"/>
          <w:lang w:eastAsia="x-none"/>
        </w:rPr>
      </w:pPr>
      <w:r w:rsidRPr="005B7EB7">
        <w:rPr>
          <w:rFonts w:ascii="Times New Roman" w:eastAsia="Times New Roman" w:hAnsi="Times New Roman" w:cs="Times New Roman"/>
          <w:b/>
          <w:bCs/>
          <w:sz w:val="24"/>
          <w:szCs w:val="20"/>
          <w:lang w:eastAsia="x-none"/>
        </w:rPr>
        <w:t>Ad V. Různé</w:t>
      </w:r>
    </w:p>
    <w:p w:rsidR="00014CBD" w:rsidRDefault="00014CBD" w:rsidP="00460233">
      <w:pPr>
        <w:keepNext/>
        <w:spacing w:after="0" w:line="240" w:lineRule="auto"/>
        <w:jc w:val="both"/>
        <w:rPr>
          <w:rFonts w:ascii="Times New Roman" w:eastAsia="Times New Roman" w:hAnsi="Times New Roman" w:cs="Times New Roman"/>
          <w:b/>
          <w:bCs/>
          <w:sz w:val="24"/>
          <w:szCs w:val="20"/>
          <w:lang w:eastAsia="x-none"/>
        </w:rPr>
      </w:pPr>
      <w:proofErr w:type="gramStart"/>
      <w:r w:rsidRPr="005B7EB7">
        <w:rPr>
          <w:rFonts w:ascii="Times New Roman" w:eastAsia="Times New Roman" w:hAnsi="Times New Roman" w:cs="Times New Roman"/>
          <w:b/>
          <w:bCs/>
          <w:sz w:val="24"/>
          <w:szCs w:val="20"/>
          <w:lang w:eastAsia="x-none"/>
        </w:rPr>
        <w:t>V.1  Žádost</w:t>
      </w:r>
      <w:proofErr w:type="gramEnd"/>
      <w:r w:rsidRPr="005B7EB7">
        <w:rPr>
          <w:rFonts w:ascii="Times New Roman" w:eastAsia="Times New Roman" w:hAnsi="Times New Roman" w:cs="Times New Roman"/>
          <w:b/>
          <w:bCs/>
          <w:sz w:val="24"/>
          <w:szCs w:val="20"/>
          <w:lang w:eastAsia="x-none"/>
        </w:rPr>
        <w:t xml:space="preserve"> o snížení kupní ceny pozemků – manželé K</w:t>
      </w:r>
      <w:r w:rsidR="000A3EF9">
        <w:rPr>
          <w:rFonts w:ascii="Times New Roman" w:eastAsia="Times New Roman" w:hAnsi="Times New Roman" w:cs="Times New Roman"/>
          <w:b/>
          <w:bCs/>
          <w:sz w:val="24"/>
          <w:szCs w:val="20"/>
          <w:lang w:eastAsia="x-none"/>
        </w:rPr>
        <w:t>.</w:t>
      </w:r>
    </w:p>
    <w:p w:rsidR="00460233" w:rsidRPr="00460233" w:rsidRDefault="00460233" w:rsidP="00460233">
      <w:pPr>
        <w:keepNext/>
        <w:spacing w:after="0" w:line="240" w:lineRule="auto"/>
        <w:jc w:val="both"/>
        <w:rPr>
          <w:rFonts w:ascii="Times New Roman" w:eastAsia="Times New Roman" w:hAnsi="Times New Roman" w:cs="Times New Roman"/>
          <w:b/>
          <w:bCs/>
          <w:sz w:val="24"/>
          <w:szCs w:val="20"/>
          <w:lang w:eastAsia="x-none"/>
        </w:rPr>
      </w:pPr>
    </w:p>
    <w:p w:rsidR="00014CBD" w:rsidRPr="005B7EB7" w:rsidRDefault="00014CBD" w:rsidP="00014CBD">
      <w:pPr>
        <w:keepNext/>
        <w:spacing w:after="0" w:line="360" w:lineRule="auto"/>
        <w:jc w:val="both"/>
        <w:rPr>
          <w:rFonts w:ascii="Times New Roman" w:eastAsia="Times New Roman" w:hAnsi="Times New Roman" w:cs="Times New Roman"/>
          <w:b/>
          <w:bCs/>
          <w:sz w:val="24"/>
          <w:szCs w:val="20"/>
          <w:lang w:eastAsia="x-none"/>
        </w:rPr>
      </w:pPr>
      <w:proofErr w:type="gramStart"/>
      <w:r w:rsidRPr="005B7EB7">
        <w:rPr>
          <w:rFonts w:ascii="Times New Roman" w:eastAsia="Times New Roman" w:hAnsi="Times New Roman" w:cs="Times New Roman"/>
          <w:b/>
          <w:bCs/>
          <w:sz w:val="24"/>
          <w:szCs w:val="20"/>
          <w:lang w:eastAsia="x-none"/>
        </w:rPr>
        <w:t>V.2  Výběrové</w:t>
      </w:r>
      <w:proofErr w:type="gramEnd"/>
      <w:r w:rsidRPr="005B7EB7">
        <w:rPr>
          <w:rFonts w:ascii="Times New Roman" w:eastAsia="Times New Roman" w:hAnsi="Times New Roman" w:cs="Times New Roman"/>
          <w:b/>
          <w:bCs/>
          <w:sz w:val="24"/>
          <w:szCs w:val="20"/>
          <w:lang w:eastAsia="x-none"/>
        </w:rPr>
        <w:t xml:space="preserve"> řízení na provozovatele restaurace </w:t>
      </w:r>
    </w:p>
    <w:p w:rsidR="00014CBD" w:rsidRPr="00F16CD6" w:rsidRDefault="00014CBD" w:rsidP="00014CBD">
      <w:pPr>
        <w:pStyle w:val="Zkladntext0"/>
        <w:spacing w:before="0" w:after="0"/>
      </w:pPr>
      <w:r>
        <w:rPr>
          <w:szCs w:val="24"/>
        </w:rPr>
        <w:t>Usnesení</w:t>
      </w:r>
    </w:p>
    <w:p w:rsidR="00014CBD" w:rsidRPr="00F16CD6" w:rsidRDefault="00014CBD" w:rsidP="00014CB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5</w:t>
      </w:r>
    </w:p>
    <w:p w:rsidR="00014CBD" w:rsidRDefault="00014CBD" w:rsidP="00014CBD">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keepNext/>
        <w:spacing w:after="0" w:line="240" w:lineRule="auto"/>
        <w:jc w:val="both"/>
        <w:rPr>
          <w:rFonts w:ascii="Times New Roman" w:eastAsia="Times New Roman" w:hAnsi="Times New Roman" w:cs="Times New Roman"/>
          <w:b/>
          <w:bCs/>
          <w:color w:val="00B0F0"/>
          <w:sz w:val="24"/>
          <w:szCs w:val="20"/>
          <w:lang w:eastAsia="x-none"/>
        </w:rPr>
      </w:pPr>
      <w:r w:rsidRPr="00014CBD">
        <w:rPr>
          <w:rFonts w:ascii="Times New Roman" w:eastAsia="Times New Roman" w:hAnsi="Times New Roman" w:cs="Times New Roman"/>
          <w:sz w:val="24"/>
          <w:szCs w:val="24"/>
          <w:lang w:eastAsia="cs-CZ"/>
        </w:rPr>
        <w:t xml:space="preserve">v souladu s ustanovením </w:t>
      </w:r>
      <w:r w:rsidRPr="00014CBD">
        <w:rPr>
          <w:rFonts w:ascii="Times New Roman" w:hAnsi="Times New Roman" w:cs="Times New Roman"/>
          <w:sz w:val="24"/>
          <w:szCs w:val="24"/>
        </w:rPr>
        <w:t>§ 102 odst. 3 zák</w:t>
      </w:r>
      <w:r>
        <w:rPr>
          <w:rFonts w:ascii="Times New Roman" w:hAnsi="Times New Roman" w:cs="Times New Roman"/>
          <w:sz w:val="24"/>
          <w:szCs w:val="24"/>
        </w:rPr>
        <w:t xml:space="preserve">ona č. 128/2000 Sb., o obcích, </w:t>
      </w:r>
      <w:r w:rsidRPr="00014CBD">
        <w:rPr>
          <w:rFonts w:ascii="Times New Roman" w:hAnsi="Times New Roman" w:cs="Times New Roman"/>
          <w:sz w:val="24"/>
          <w:szCs w:val="24"/>
        </w:rPr>
        <w:t xml:space="preserve">ve znění pozdějších předpisů, bere na vědomí informace o průběhu a výsledku veřejné zakázky „Provozovatel restaurace v budově </w:t>
      </w:r>
      <w:proofErr w:type="gramStart"/>
      <w:r w:rsidRPr="00014CBD">
        <w:rPr>
          <w:rFonts w:ascii="Times New Roman" w:hAnsi="Times New Roman" w:cs="Times New Roman"/>
          <w:sz w:val="24"/>
          <w:szCs w:val="24"/>
        </w:rPr>
        <w:t>č.p.</w:t>
      </w:r>
      <w:proofErr w:type="gramEnd"/>
      <w:r w:rsidRPr="00014CBD">
        <w:rPr>
          <w:rFonts w:ascii="Times New Roman" w:hAnsi="Times New Roman" w:cs="Times New Roman"/>
          <w:sz w:val="24"/>
          <w:szCs w:val="24"/>
        </w:rPr>
        <w:t xml:space="preserve"> 34 na Masarykově náměstí v Kyjově“, jejímž zadavatelem bylo v souladu se svou zřizovací listinou Městské kulturní středisko Kyjov, příspěvková organizace města Kyjova.</w:t>
      </w:r>
    </w:p>
    <w:p w:rsidR="00014CBD" w:rsidRDefault="00014CBD" w:rsidP="00014CBD">
      <w:pPr>
        <w:keepNext/>
        <w:spacing w:after="80" w:line="360" w:lineRule="auto"/>
        <w:contextualSpacing/>
        <w:jc w:val="both"/>
        <w:rPr>
          <w:rFonts w:ascii="Times New Roman" w:hAnsi="Times New Roman"/>
          <w:sz w:val="24"/>
          <w:szCs w:val="24"/>
        </w:rPr>
      </w:pPr>
    </w:p>
    <w:p w:rsidR="00CD67B5" w:rsidRPr="00460233" w:rsidRDefault="00014CBD" w:rsidP="00460233">
      <w:pPr>
        <w:keepNext/>
        <w:spacing w:after="0" w:line="360" w:lineRule="auto"/>
        <w:jc w:val="both"/>
        <w:rPr>
          <w:rFonts w:ascii="Times New Roman" w:eastAsia="Times New Roman" w:hAnsi="Times New Roman" w:cs="Times New Roman"/>
          <w:b/>
          <w:bCs/>
          <w:sz w:val="24"/>
          <w:szCs w:val="20"/>
          <w:lang w:eastAsia="x-none"/>
        </w:rPr>
      </w:pPr>
      <w:proofErr w:type="gramStart"/>
      <w:r w:rsidRPr="005B7EB7">
        <w:rPr>
          <w:rFonts w:ascii="Times New Roman" w:eastAsia="Times New Roman" w:hAnsi="Times New Roman" w:cs="Times New Roman"/>
          <w:b/>
          <w:bCs/>
          <w:sz w:val="24"/>
          <w:szCs w:val="20"/>
          <w:lang w:eastAsia="x-none"/>
        </w:rPr>
        <w:t>V.3  Informace</w:t>
      </w:r>
      <w:proofErr w:type="gramEnd"/>
      <w:r w:rsidRPr="005B7EB7">
        <w:rPr>
          <w:rFonts w:ascii="Times New Roman" w:eastAsia="Times New Roman" w:hAnsi="Times New Roman" w:cs="Times New Roman"/>
          <w:b/>
          <w:bCs/>
          <w:sz w:val="24"/>
          <w:szCs w:val="20"/>
          <w:lang w:eastAsia="x-none"/>
        </w:rPr>
        <w:t xml:space="preserve"> o zájemcích o pozemky v lokalitě Traktorka</w:t>
      </w:r>
    </w:p>
    <w:p w:rsidR="00CD67B5" w:rsidRPr="00CD67B5" w:rsidRDefault="00CD67B5" w:rsidP="00CD67B5">
      <w:pPr>
        <w:pStyle w:val="Zkladntext0"/>
        <w:rPr>
          <w:b/>
          <w:u w:val="single"/>
        </w:rPr>
      </w:pPr>
      <w:r>
        <w:rPr>
          <w:b/>
        </w:rPr>
        <w:t xml:space="preserve">6. </w:t>
      </w:r>
      <w:r w:rsidRPr="00D15ECF">
        <w:rPr>
          <w:b/>
          <w:u w:val="single"/>
        </w:rPr>
        <w:t>Schválení nové smlouvy pro byty DPS Kyjov od roku 2023</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6</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6036B2" w:rsidRPr="006036B2" w:rsidRDefault="006036B2" w:rsidP="006036B2">
      <w:pPr>
        <w:tabs>
          <w:tab w:val="left" w:pos="2880"/>
        </w:tabs>
        <w:spacing w:line="240" w:lineRule="auto"/>
        <w:jc w:val="both"/>
        <w:rPr>
          <w:rFonts w:ascii="Times New Roman" w:hAnsi="Times New Roman" w:cs="Times New Roman"/>
          <w:sz w:val="24"/>
          <w:szCs w:val="24"/>
        </w:rPr>
      </w:pPr>
      <w:r w:rsidRPr="006036B2">
        <w:rPr>
          <w:rFonts w:ascii="Times New Roman" w:hAnsi="Times New Roman" w:cs="Times New Roman"/>
          <w:sz w:val="24"/>
          <w:szCs w:val="24"/>
        </w:rPr>
        <w:t>dle ustanovení § 102 odst. 3 zá</w:t>
      </w:r>
      <w:r>
        <w:rPr>
          <w:rFonts w:ascii="Times New Roman" w:hAnsi="Times New Roman" w:cs="Times New Roman"/>
          <w:sz w:val="24"/>
          <w:szCs w:val="24"/>
        </w:rPr>
        <w:t xml:space="preserve">kona č. 128/2000 Sb. o obcích, </w:t>
      </w:r>
      <w:r w:rsidRPr="006036B2">
        <w:rPr>
          <w:rFonts w:ascii="Times New Roman" w:hAnsi="Times New Roman" w:cs="Times New Roman"/>
          <w:sz w:val="24"/>
          <w:szCs w:val="24"/>
        </w:rPr>
        <w:t>ve znění pozdějších předpisů, doporučuje uzavírat novou nájemní smlouvou n</w:t>
      </w:r>
      <w:r>
        <w:rPr>
          <w:rFonts w:ascii="Times New Roman" w:hAnsi="Times New Roman" w:cs="Times New Roman"/>
          <w:sz w:val="24"/>
          <w:szCs w:val="24"/>
        </w:rPr>
        <w:t xml:space="preserve">a byty zvláštního určení v Domě </w:t>
      </w:r>
      <w:r w:rsidRPr="006036B2">
        <w:rPr>
          <w:rFonts w:ascii="Times New Roman" w:hAnsi="Times New Roman" w:cs="Times New Roman"/>
          <w:sz w:val="24"/>
          <w:szCs w:val="24"/>
        </w:rPr>
        <w:t xml:space="preserve">s pečovatelskou službou Kyjov, třída Palackého 67, kdy město Kyjov jako pronajímatel bude nově vybírat peněžitou jistotu ve výši trojnásobku měsíčního nájemného. </w:t>
      </w:r>
    </w:p>
    <w:p w:rsidR="00CD67B5" w:rsidRDefault="00CD67B5" w:rsidP="00CD67B5">
      <w:pPr>
        <w:pStyle w:val="Zkladntext0"/>
        <w:rPr>
          <w:b/>
        </w:rPr>
      </w:pPr>
      <w:r>
        <w:rPr>
          <w:b/>
        </w:rPr>
        <w:lastRenderedPageBreak/>
        <w:t xml:space="preserve">7. </w:t>
      </w:r>
      <w:r w:rsidRPr="00D15ECF">
        <w:rPr>
          <w:b/>
          <w:u w:val="single"/>
        </w:rPr>
        <w:t>Poskytnutí nájmu bytu DPS v Kyjově</w:t>
      </w:r>
    </w:p>
    <w:p w:rsidR="006036B2" w:rsidRPr="00F16CD6" w:rsidRDefault="006036B2" w:rsidP="006036B2">
      <w:pPr>
        <w:pStyle w:val="Zkladntext0"/>
        <w:spacing w:before="0" w:after="0"/>
      </w:pPr>
      <w:r w:rsidRPr="00F16CD6">
        <w:rPr>
          <w:szCs w:val="24"/>
        </w:rPr>
        <w:t>Usnesení</w:t>
      </w:r>
    </w:p>
    <w:p w:rsidR="006036B2" w:rsidRPr="00F16CD6" w:rsidRDefault="006036B2" w:rsidP="006036B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7</w:t>
      </w:r>
    </w:p>
    <w:p w:rsidR="006036B2" w:rsidRPr="00F16CD6" w:rsidRDefault="006036B2" w:rsidP="006036B2">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6036B2" w:rsidRPr="006036B2" w:rsidRDefault="006036B2" w:rsidP="006036B2">
      <w:pPr>
        <w:tabs>
          <w:tab w:val="left" w:pos="2880"/>
        </w:tabs>
        <w:spacing w:line="240" w:lineRule="auto"/>
        <w:jc w:val="both"/>
        <w:rPr>
          <w:rFonts w:ascii="Times New Roman" w:hAnsi="Times New Roman" w:cs="Times New Roman"/>
          <w:sz w:val="24"/>
          <w:szCs w:val="24"/>
        </w:rPr>
      </w:pPr>
      <w:r w:rsidRPr="006036B2">
        <w:rPr>
          <w:rFonts w:ascii="Times New Roman" w:hAnsi="Times New Roman" w:cs="Times New Roman"/>
          <w:sz w:val="24"/>
          <w:szCs w:val="24"/>
        </w:rPr>
        <w:t>a v souladu s § 102 o</w:t>
      </w:r>
      <w:r>
        <w:rPr>
          <w:rFonts w:ascii="Times New Roman" w:hAnsi="Times New Roman" w:cs="Times New Roman"/>
          <w:sz w:val="24"/>
          <w:szCs w:val="24"/>
        </w:rPr>
        <w:t xml:space="preserve">dst. 3 zákona č. 128/2000 Sb., </w:t>
      </w:r>
      <w:r w:rsidRPr="006036B2">
        <w:rPr>
          <w:rFonts w:ascii="Times New Roman" w:hAnsi="Times New Roman" w:cs="Times New Roman"/>
          <w:sz w:val="24"/>
          <w:szCs w:val="24"/>
        </w:rPr>
        <w:t>o obcích, ve znění pozdějších předpisů, rozhodla o uzavření nájemní smlouvy na byt zvláštního určení č. B4 v Domě s pečovatelskou službou v Kyjově, Třída Palackého 67, 697 01 Kyjov, od 1. 12. 2022 na dobu určitou, a to na jeden rok s mo</w:t>
      </w:r>
      <w:r>
        <w:rPr>
          <w:rFonts w:ascii="Times New Roman" w:hAnsi="Times New Roman" w:cs="Times New Roman"/>
          <w:sz w:val="24"/>
          <w:szCs w:val="24"/>
        </w:rPr>
        <w:t>žností opakovaného prodloužení,</w:t>
      </w:r>
      <w:r w:rsidRPr="006036B2">
        <w:rPr>
          <w:rFonts w:ascii="Times New Roman" w:hAnsi="Times New Roman" w:cs="Times New Roman"/>
          <w:sz w:val="24"/>
          <w:szCs w:val="24"/>
        </w:rPr>
        <w:t xml:space="preserve"> s p. V</w:t>
      </w:r>
      <w:r w:rsidR="000A3EF9">
        <w:rPr>
          <w:rFonts w:ascii="Times New Roman" w:hAnsi="Times New Roman" w:cs="Times New Roman"/>
          <w:sz w:val="24"/>
          <w:szCs w:val="24"/>
        </w:rPr>
        <w:t>.</w:t>
      </w:r>
      <w:r w:rsidRPr="006036B2">
        <w:rPr>
          <w:rFonts w:ascii="Times New Roman" w:hAnsi="Times New Roman" w:cs="Times New Roman"/>
          <w:sz w:val="24"/>
          <w:szCs w:val="24"/>
        </w:rPr>
        <w:t xml:space="preserve"> V</w:t>
      </w:r>
      <w:r w:rsidR="000A3EF9">
        <w:rPr>
          <w:rFonts w:ascii="Times New Roman" w:hAnsi="Times New Roman" w:cs="Times New Roman"/>
          <w:sz w:val="24"/>
          <w:szCs w:val="24"/>
        </w:rPr>
        <w:t>.</w:t>
      </w:r>
      <w:r w:rsidRPr="006036B2">
        <w:rPr>
          <w:rFonts w:ascii="Times New Roman" w:hAnsi="Times New Roman" w:cs="Times New Roman"/>
          <w:sz w:val="24"/>
          <w:szCs w:val="24"/>
        </w:rPr>
        <w:t xml:space="preserve">, nar. </w:t>
      </w:r>
      <w:r w:rsidR="000A3EF9">
        <w:rPr>
          <w:rFonts w:ascii="Times New Roman" w:hAnsi="Times New Roman" w:cs="Times New Roman"/>
          <w:sz w:val="24"/>
          <w:szCs w:val="24"/>
        </w:rPr>
        <w:t xml:space="preserve">XX, trvale bytem </w:t>
      </w:r>
      <w:r w:rsidRPr="006036B2">
        <w:rPr>
          <w:rFonts w:ascii="Times New Roman" w:hAnsi="Times New Roman" w:cs="Times New Roman"/>
          <w:sz w:val="24"/>
          <w:szCs w:val="24"/>
        </w:rPr>
        <w:t>Kyjov.</w:t>
      </w:r>
    </w:p>
    <w:p w:rsidR="00CD67B5" w:rsidRDefault="00CD67B5" w:rsidP="00CD67B5">
      <w:pPr>
        <w:pStyle w:val="Zkladntext0"/>
        <w:rPr>
          <w:b/>
        </w:rPr>
      </w:pPr>
    </w:p>
    <w:p w:rsidR="00CD67B5" w:rsidRDefault="00CD67B5" w:rsidP="00CD67B5">
      <w:pPr>
        <w:pStyle w:val="Zkladntext0"/>
        <w:rPr>
          <w:bCs/>
          <w:color w:val="000000" w:themeColor="text1"/>
          <w:szCs w:val="24"/>
        </w:rPr>
      </w:pPr>
      <w:r>
        <w:rPr>
          <w:b/>
        </w:rPr>
        <w:t xml:space="preserve">8. </w:t>
      </w:r>
      <w:r w:rsidRPr="00450149">
        <w:rPr>
          <w:b/>
          <w:u w:val="single"/>
        </w:rPr>
        <w:t>Informace o provozu ledové plochy</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8</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CD67B5" w:rsidRDefault="00CD67B5" w:rsidP="005B7EB7">
      <w:pPr>
        <w:spacing w:line="240" w:lineRule="auto"/>
        <w:jc w:val="both"/>
        <w:rPr>
          <w:rStyle w:val="Nadpis1Char"/>
          <w:rFonts w:eastAsiaTheme="minorHAnsi"/>
          <w:sz w:val="24"/>
          <w:szCs w:val="24"/>
          <w:u w:val="none"/>
        </w:rPr>
      </w:pPr>
      <w:r w:rsidRPr="00CD67B5">
        <w:rPr>
          <w:rStyle w:val="Nadpis1Char"/>
          <w:rFonts w:eastAsiaTheme="minorHAnsi"/>
          <w:sz w:val="24"/>
          <w:szCs w:val="24"/>
          <w:u w:val="none"/>
        </w:rPr>
        <w:t>bere na vědomí informaci o provozu ledové plochy, která bude umístěna v prostorách městského stadionu.</w:t>
      </w:r>
    </w:p>
    <w:p w:rsidR="00027709" w:rsidRPr="005B7EB7" w:rsidRDefault="00027709" w:rsidP="005B7EB7">
      <w:pPr>
        <w:spacing w:line="240" w:lineRule="auto"/>
        <w:jc w:val="both"/>
        <w:rPr>
          <w:rFonts w:ascii="Times New Roman" w:hAnsi="Times New Roman" w:cs="Times New Roman"/>
          <w:sz w:val="24"/>
          <w:szCs w:val="24"/>
          <w:lang w:eastAsia="zh-CN"/>
        </w:rPr>
      </w:pPr>
    </w:p>
    <w:p w:rsidR="00CD67B5" w:rsidRDefault="00CD67B5" w:rsidP="00CD67B5">
      <w:pPr>
        <w:pStyle w:val="Zkladntext0"/>
        <w:rPr>
          <w:b/>
        </w:rPr>
      </w:pPr>
      <w:r>
        <w:rPr>
          <w:b/>
        </w:rPr>
        <w:t xml:space="preserve">9. </w:t>
      </w:r>
      <w:r w:rsidRPr="00C076B7">
        <w:rPr>
          <w:b/>
          <w:u w:val="single"/>
        </w:rPr>
        <w:t>Uložení odvodu z investičních fondů PO</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/1</w:t>
      </w:r>
      <w:r w:rsidR="005B7EB7">
        <w:rPr>
          <w:rFonts w:ascii="Times New Roman" w:hAnsi="Times New Roman" w:cs="Times New Roman"/>
          <w:sz w:val="24"/>
          <w:szCs w:val="24"/>
        </w:rPr>
        <w:t>9</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2B29DD" w:rsidRPr="002B29DD" w:rsidRDefault="002B29DD" w:rsidP="002B29DD">
      <w:pPr>
        <w:spacing w:line="240" w:lineRule="auto"/>
        <w:jc w:val="both"/>
        <w:rPr>
          <w:rFonts w:ascii="Times New Roman" w:hAnsi="Times New Roman" w:cs="Times New Roman"/>
          <w:sz w:val="24"/>
          <w:szCs w:val="24"/>
          <w:lang w:eastAsia="zh-CN"/>
        </w:rPr>
      </w:pPr>
      <w:r w:rsidRPr="002B29DD">
        <w:rPr>
          <w:rStyle w:val="Nadpis1Char"/>
          <w:rFonts w:eastAsiaTheme="minorHAnsi"/>
          <w:sz w:val="24"/>
          <w:szCs w:val="24"/>
          <w:u w:val="none"/>
        </w:rPr>
        <w:t>v souladu s ustanovením § 102 odst. 2 písm. b) zákona 128/2000 Sb., o obcích, ve znění pozdějších předpisů a § 28 odst. 9 písm. b) a § 31 odst. 2 písm. c) zákona č. 250/2000 Sb., o rozpočtových pravidlech územních rozpočtů, ve znění pozdějších předpisů, ukládá příspěvkovým organizacím města Kyjova odvod z investičních fondů do rozpočtu zřizovatele z důvodu větších investičních zdrojů organizac</w:t>
      </w:r>
      <w:r>
        <w:rPr>
          <w:rStyle w:val="Nadpis1Char"/>
          <w:rFonts w:eastAsiaTheme="minorHAnsi"/>
          <w:sz w:val="24"/>
          <w:szCs w:val="24"/>
          <w:u w:val="none"/>
        </w:rPr>
        <w:t>í, než je jejich potřeba užití.</w:t>
      </w:r>
    </w:p>
    <w:tbl>
      <w:tblPr>
        <w:tblW w:w="7528" w:type="dxa"/>
        <w:tblInd w:w="55" w:type="dxa"/>
        <w:tblLayout w:type="fixed"/>
        <w:tblCellMar>
          <w:left w:w="70" w:type="dxa"/>
          <w:right w:w="70" w:type="dxa"/>
        </w:tblCellMar>
        <w:tblLook w:val="0000" w:firstRow="0" w:lastRow="0" w:firstColumn="0" w:lastColumn="0" w:noHBand="0" w:noVBand="0"/>
      </w:tblPr>
      <w:tblGrid>
        <w:gridCol w:w="3417"/>
        <w:gridCol w:w="1843"/>
        <w:gridCol w:w="2268"/>
      </w:tblGrid>
      <w:tr w:rsidR="002B29DD" w:rsidRPr="008034F5" w:rsidTr="00DA6E5F">
        <w:trPr>
          <w:trHeight w:val="50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Pr>
                <w:i/>
                <w:iCs/>
                <w:sz w:val="24"/>
                <w:szCs w:val="24"/>
              </w:rPr>
              <w:t>Organizace</w:t>
            </w:r>
          </w:p>
        </w:tc>
        <w:tc>
          <w:tcPr>
            <w:tcW w:w="1843" w:type="dxa"/>
            <w:tcBorders>
              <w:top w:val="single" w:sz="4" w:space="0" w:color="auto"/>
              <w:left w:val="nil"/>
              <w:bottom w:val="single" w:sz="4" w:space="0" w:color="auto"/>
              <w:right w:val="single" w:sz="4" w:space="0" w:color="auto"/>
            </w:tcBorders>
            <w:vAlign w:val="center"/>
          </w:tcPr>
          <w:p w:rsidR="002B29DD" w:rsidRPr="00652B61" w:rsidRDefault="002B29DD" w:rsidP="00DA6E5F">
            <w:pPr>
              <w:jc w:val="center"/>
              <w:rPr>
                <w:i/>
                <w:iCs/>
                <w:sz w:val="24"/>
                <w:szCs w:val="24"/>
              </w:rPr>
            </w:pPr>
            <w:r>
              <w:rPr>
                <w:i/>
                <w:iCs/>
                <w:sz w:val="24"/>
                <w:szCs w:val="24"/>
              </w:rPr>
              <w:t>IČ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652B61" w:rsidRDefault="002B29DD" w:rsidP="00DA6E5F">
            <w:pPr>
              <w:jc w:val="center"/>
              <w:rPr>
                <w:i/>
                <w:iCs/>
                <w:sz w:val="24"/>
                <w:szCs w:val="24"/>
              </w:rPr>
            </w:pPr>
            <w:r>
              <w:rPr>
                <w:i/>
                <w:iCs/>
                <w:sz w:val="24"/>
                <w:szCs w:val="24"/>
              </w:rPr>
              <w:t>Částka k odvodu</w:t>
            </w:r>
          </w:p>
        </w:tc>
      </w:tr>
      <w:tr w:rsidR="002B29DD" w:rsidRPr="008034F5" w:rsidTr="00DA6E5F">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652B61" w:rsidRDefault="002B29DD" w:rsidP="00DA6E5F">
            <w:pPr>
              <w:rPr>
                <w:i/>
                <w:iCs/>
                <w:sz w:val="24"/>
                <w:szCs w:val="24"/>
              </w:rPr>
            </w:pPr>
            <w:r w:rsidRPr="004A460C">
              <w:rPr>
                <w:i/>
                <w:iCs/>
                <w:sz w:val="24"/>
                <w:szCs w:val="24"/>
              </w:rPr>
              <w:t>Mateřská škola Střed</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69651221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21 250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Mateřská škola Za Stadionem</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69651205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34 500,00</w:t>
            </w:r>
            <w:r w:rsidRPr="00EC61F7">
              <w:rPr>
                <w:i/>
                <w:iCs/>
                <w:sz w:val="24"/>
                <w:szCs w:val="24"/>
              </w:rPr>
              <w:t xml:space="preserve">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Mateřská škola Nádražní</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69651213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97 000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Mateřská škola Boršovská</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69651191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287 750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Pr>
                <w:i/>
                <w:iCs/>
                <w:sz w:val="24"/>
                <w:szCs w:val="24"/>
              </w:rPr>
              <w:t>ZŠ a MŠ</w:t>
            </w:r>
            <w:r w:rsidRPr="004A460C">
              <w:rPr>
                <w:i/>
                <w:iCs/>
                <w:sz w:val="24"/>
                <w:szCs w:val="24"/>
              </w:rPr>
              <w:t xml:space="preserve"> Dr. </w:t>
            </w:r>
            <w:proofErr w:type="spellStart"/>
            <w:r w:rsidRPr="004A460C">
              <w:rPr>
                <w:i/>
                <w:iCs/>
                <w:sz w:val="24"/>
                <w:szCs w:val="24"/>
              </w:rPr>
              <w:t>Joklíka</w:t>
            </w:r>
            <w:proofErr w:type="spellEnd"/>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48847747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387 000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Základní škola J. A. Komenského</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48847721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395 000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ZŠ a MŠ Kyjov - Bohuslavice</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70982309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33 250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Základní umělecká škola</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46936688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sidRPr="00EC61F7">
              <w:rPr>
                <w:i/>
                <w:iCs/>
                <w:sz w:val="24"/>
                <w:szCs w:val="24"/>
              </w:rPr>
              <w:t xml:space="preserve">20 </w:t>
            </w:r>
            <w:r>
              <w:rPr>
                <w:i/>
                <w:iCs/>
                <w:sz w:val="24"/>
                <w:szCs w:val="24"/>
              </w:rPr>
              <w:t>750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Pr>
                <w:i/>
                <w:iCs/>
                <w:sz w:val="24"/>
                <w:szCs w:val="24"/>
              </w:rPr>
              <w:t>Dům dětí a mládeže Kyjov</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71294767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215 250</w:t>
            </w:r>
            <w:r w:rsidRPr="00EC61F7">
              <w:rPr>
                <w:i/>
                <w:iCs/>
                <w:sz w:val="24"/>
                <w:szCs w:val="24"/>
              </w:rPr>
              <w:t>,00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 xml:space="preserve">Městská knihovna </w:t>
            </w:r>
            <w:r>
              <w:rPr>
                <w:i/>
                <w:iCs/>
                <w:sz w:val="24"/>
                <w:szCs w:val="24"/>
              </w:rPr>
              <w:t>Kyjov</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70982333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256 500</w:t>
            </w:r>
            <w:r w:rsidRPr="00EC61F7">
              <w:rPr>
                <w:i/>
                <w:iCs/>
                <w:sz w:val="24"/>
                <w:szCs w:val="24"/>
              </w:rPr>
              <w:t>,00 Kč</w:t>
            </w:r>
          </w:p>
        </w:tc>
      </w:tr>
      <w:tr w:rsidR="002B29DD" w:rsidRPr="00AF7054"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t>Městské kulturní středisko</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00121649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Pr>
                <w:i/>
                <w:iCs/>
                <w:sz w:val="24"/>
                <w:szCs w:val="24"/>
              </w:rPr>
              <w:t>317 750,0</w:t>
            </w:r>
            <w:r w:rsidRPr="00EC61F7">
              <w:rPr>
                <w:i/>
                <w:iCs/>
                <w:sz w:val="24"/>
                <w:szCs w:val="24"/>
              </w:rPr>
              <w:t>0 Kč</w:t>
            </w:r>
          </w:p>
        </w:tc>
      </w:tr>
      <w:tr w:rsidR="002B29DD" w:rsidRPr="008034F5" w:rsidTr="00DA6E5F">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rsidR="002B29DD" w:rsidRPr="004A460C" w:rsidRDefault="002B29DD" w:rsidP="00DA6E5F">
            <w:pPr>
              <w:rPr>
                <w:i/>
                <w:iCs/>
                <w:sz w:val="24"/>
                <w:szCs w:val="24"/>
              </w:rPr>
            </w:pPr>
            <w:r w:rsidRPr="004A460C">
              <w:rPr>
                <w:i/>
                <w:iCs/>
                <w:sz w:val="24"/>
                <w:szCs w:val="24"/>
              </w:rPr>
              <w:lastRenderedPageBreak/>
              <w:t xml:space="preserve">Centrum sociálních služeb </w:t>
            </w:r>
            <w:r>
              <w:rPr>
                <w:i/>
                <w:iCs/>
                <w:sz w:val="24"/>
                <w:szCs w:val="24"/>
              </w:rPr>
              <w:t>Kyjov</w:t>
            </w:r>
          </w:p>
        </w:tc>
        <w:tc>
          <w:tcPr>
            <w:tcW w:w="1843" w:type="dxa"/>
            <w:tcBorders>
              <w:top w:val="single" w:sz="4" w:space="0" w:color="auto"/>
              <w:left w:val="nil"/>
              <w:bottom w:val="single" w:sz="4" w:space="0" w:color="auto"/>
              <w:right w:val="single" w:sz="4" w:space="0" w:color="auto"/>
            </w:tcBorders>
          </w:tcPr>
          <w:p w:rsidR="002B29DD" w:rsidRPr="00652B61" w:rsidRDefault="002B29DD" w:rsidP="00DA6E5F">
            <w:pPr>
              <w:jc w:val="center"/>
              <w:rPr>
                <w:i/>
                <w:iCs/>
                <w:sz w:val="24"/>
                <w:szCs w:val="24"/>
              </w:rPr>
            </w:pPr>
            <w:r>
              <w:rPr>
                <w:i/>
                <w:iCs/>
                <w:sz w:val="24"/>
                <w:szCs w:val="24"/>
              </w:rPr>
              <w:t>61392979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9DD" w:rsidRPr="00EC61F7" w:rsidRDefault="002B29DD" w:rsidP="00DA6E5F">
            <w:pPr>
              <w:jc w:val="right"/>
              <w:rPr>
                <w:i/>
                <w:iCs/>
                <w:sz w:val="24"/>
                <w:szCs w:val="24"/>
              </w:rPr>
            </w:pPr>
            <w:r w:rsidRPr="00EC61F7">
              <w:rPr>
                <w:i/>
                <w:iCs/>
                <w:sz w:val="24"/>
                <w:szCs w:val="24"/>
              </w:rPr>
              <w:t>31</w:t>
            </w:r>
            <w:r>
              <w:rPr>
                <w:i/>
                <w:iCs/>
                <w:sz w:val="24"/>
                <w:szCs w:val="24"/>
              </w:rPr>
              <w:t>9</w:t>
            </w:r>
            <w:r w:rsidRPr="00EC61F7">
              <w:rPr>
                <w:i/>
                <w:iCs/>
                <w:sz w:val="24"/>
                <w:szCs w:val="24"/>
              </w:rPr>
              <w:t xml:space="preserve"> </w:t>
            </w:r>
            <w:r>
              <w:rPr>
                <w:i/>
                <w:iCs/>
                <w:sz w:val="24"/>
                <w:szCs w:val="24"/>
              </w:rPr>
              <w:t>5</w:t>
            </w:r>
            <w:r w:rsidRPr="00EC61F7">
              <w:rPr>
                <w:i/>
                <w:iCs/>
                <w:sz w:val="24"/>
                <w:szCs w:val="24"/>
              </w:rPr>
              <w:t>00,00 Kč</w:t>
            </w:r>
          </w:p>
        </w:tc>
      </w:tr>
      <w:tr w:rsidR="002B29DD" w:rsidRPr="00DD3284" w:rsidTr="00DA6E5F">
        <w:trPr>
          <w:trHeight w:val="619"/>
        </w:trPr>
        <w:tc>
          <w:tcPr>
            <w:tcW w:w="526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2B29DD" w:rsidRDefault="002B29DD" w:rsidP="00DA6E5F">
            <w:pPr>
              <w:rPr>
                <w:i/>
                <w:iCs/>
                <w:sz w:val="24"/>
                <w:szCs w:val="24"/>
              </w:rPr>
            </w:pPr>
            <w:r>
              <w:rPr>
                <w:i/>
                <w:iCs/>
                <w:sz w:val="24"/>
                <w:szCs w:val="24"/>
              </w:rPr>
              <w:t xml:space="preserve">CELKEM </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rsidR="002B29DD" w:rsidRPr="00CF7AF0" w:rsidRDefault="002B29DD" w:rsidP="00DA6E5F">
            <w:pPr>
              <w:jc w:val="right"/>
              <w:rPr>
                <w:i/>
                <w:iCs/>
                <w:sz w:val="24"/>
                <w:szCs w:val="24"/>
              </w:rPr>
            </w:pPr>
            <w:r>
              <w:rPr>
                <w:i/>
                <w:iCs/>
                <w:sz w:val="24"/>
                <w:szCs w:val="24"/>
              </w:rPr>
              <w:t>2 385 500,00 Kč</w:t>
            </w:r>
          </w:p>
        </w:tc>
      </w:tr>
    </w:tbl>
    <w:p w:rsidR="00CD67B5" w:rsidRDefault="00CD67B5" w:rsidP="00CD67B5">
      <w:pPr>
        <w:pStyle w:val="Zkladntext0"/>
        <w:rPr>
          <w:b/>
        </w:rPr>
      </w:pPr>
    </w:p>
    <w:p w:rsidR="00CD67B5" w:rsidRDefault="00CD67B5" w:rsidP="00CD67B5">
      <w:pPr>
        <w:pStyle w:val="Zkladntext0"/>
        <w:rPr>
          <w:b/>
        </w:rPr>
      </w:pPr>
      <w:r>
        <w:rPr>
          <w:b/>
        </w:rPr>
        <w:t xml:space="preserve">10. </w:t>
      </w:r>
      <w:r w:rsidRPr="00C076B7">
        <w:rPr>
          <w:b/>
          <w:u w:val="single"/>
        </w:rPr>
        <w:t>Vyřazení majetku PO</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/20</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2B29DD" w:rsidRPr="002B29DD" w:rsidRDefault="002B29DD" w:rsidP="002B29DD">
      <w:pPr>
        <w:spacing w:line="240" w:lineRule="auto"/>
        <w:jc w:val="both"/>
        <w:rPr>
          <w:rStyle w:val="Nadpis1Char"/>
          <w:rFonts w:eastAsiaTheme="minorHAnsi"/>
          <w:sz w:val="24"/>
          <w:szCs w:val="24"/>
          <w:u w:val="none"/>
        </w:rPr>
      </w:pPr>
      <w:r w:rsidRPr="002B29DD">
        <w:rPr>
          <w:rStyle w:val="Nadpis1Char"/>
          <w:rFonts w:eastAsiaTheme="minorHAnsi"/>
          <w:sz w:val="24"/>
          <w:szCs w:val="24"/>
          <w:u w:val="none"/>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dlouhodobého investičního majetku města, konkrétně Zabezpečovacího zařízení, </w:t>
      </w:r>
      <w:proofErr w:type="spellStart"/>
      <w:r w:rsidRPr="002B29DD">
        <w:rPr>
          <w:rStyle w:val="Nadpis1Char"/>
          <w:rFonts w:eastAsiaTheme="minorHAnsi"/>
          <w:sz w:val="24"/>
          <w:szCs w:val="24"/>
          <w:u w:val="none"/>
        </w:rPr>
        <w:t>inv</w:t>
      </w:r>
      <w:proofErr w:type="spellEnd"/>
      <w:r w:rsidRPr="002B29DD">
        <w:rPr>
          <w:rStyle w:val="Nadpis1Char"/>
          <w:rFonts w:eastAsiaTheme="minorHAnsi"/>
          <w:sz w:val="24"/>
          <w:szCs w:val="24"/>
          <w:u w:val="none"/>
        </w:rPr>
        <w:t>. č. 1 v pořizovací ceně 96.666,90 Kč, který pořídila z prostředků zřizovatele do jeho vlastnictví Mateřská škola Střed, příspěvková organizace města Kyjova, IČO 69651221.</w:t>
      </w:r>
    </w:p>
    <w:p w:rsidR="005B7EB7" w:rsidRPr="005D21EE" w:rsidRDefault="005B7EB7" w:rsidP="002B29DD">
      <w:pPr>
        <w:pStyle w:val="Zkladntext0"/>
        <w:spacing w:after="0"/>
        <w:rPr>
          <w:b/>
          <w:i/>
          <w:u w:val="single"/>
        </w:rPr>
      </w:pPr>
    </w:p>
    <w:p w:rsidR="002B29DD" w:rsidRPr="00F16CD6" w:rsidRDefault="002B29DD" w:rsidP="002B29DD">
      <w:pPr>
        <w:pStyle w:val="Zkladntext0"/>
        <w:spacing w:before="0" w:after="0"/>
      </w:pPr>
      <w:r w:rsidRPr="00F16CD6">
        <w:rPr>
          <w:szCs w:val="24"/>
        </w:rPr>
        <w:t>Usnesení</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w:t>
      </w:r>
      <w:r w:rsidR="005B7EB7">
        <w:rPr>
          <w:rFonts w:ascii="Times New Roman" w:hAnsi="Times New Roman" w:cs="Times New Roman"/>
          <w:sz w:val="24"/>
          <w:szCs w:val="24"/>
        </w:rPr>
        <w:t>2</w:t>
      </w:r>
      <w:r w:rsidRPr="00F16CD6">
        <w:rPr>
          <w:rFonts w:ascii="Times New Roman" w:hAnsi="Times New Roman" w:cs="Times New Roman"/>
          <w:sz w:val="24"/>
          <w:szCs w:val="24"/>
        </w:rPr>
        <w:t>1</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2B29DD" w:rsidRDefault="002B29DD" w:rsidP="00825B0D">
      <w:pPr>
        <w:spacing w:line="240" w:lineRule="auto"/>
        <w:jc w:val="both"/>
        <w:rPr>
          <w:rStyle w:val="Nadpis1Char"/>
          <w:rFonts w:eastAsiaTheme="minorHAnsi"/>
          <w:sz w:val="24"/>
          <w:szCs w:val="24"/>
          <w:u w:val="none"/>
        </w:rPr>
      </w:pPr>
      <w:r w:rsidRPr="002B29DD">
        <w:rPr>
          <w:rStyle w:val="Nadpis1Char"/>
          <w:rFonts w:eastAsiaTheme="minorHAnsi"/>
          <w:sz w:val="24"/>
          <w:szCs w:val="24"/>
          <w:u w:val="none"/>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dlouhodobého investičního majetku města, konkrétně zahradního herního prvku Vlakové soupravy, </w:t>
      </w:r>
      <w:proofErr w:type="spellStart"/>
      <w:r w:rsidRPr="002B29DD">
        <w:rPr>
          <w:rStyle w:val="Nadpis1Char"/>
          <w:rFonts w:eastAsiaTheme="minorHAnsi"/>
          <w:sz w:val="24"/>
          <w:szCs w:val="24"/>
          <w:u w:val="none"/>
        </w:rPr>
        <w:t>inv</w:t>
      </w:r>
      <w:proofErr w:type="spellEnd"/>
      <w:r w:rsidRPr="002B29DD">
        <w:rPr>
          <w:rStyle w:val="Nadpis1Char"/>
          <w:rFonts w:eastAsiaTheme="minorHAnsi"/>
          <w:sz w:val="24"/>
          <w:szCs w:val="24"/>
          <w:u w:val="none"/>
        </w:rPr>
        <w:t>. č. 4090 v pořizovací ceně 27.000 Kč, kterou poř</w:t>
      </w:r>
      <w:r w:rsidR="00825B0D">
        <w:rPr>
          <w:rStyle w:val="Nadpis1Char"/>
          <w:rFonts w:eastAsiaTheme="minorHAnsi"/>
          <w:sz w:val="24"/>
          <w:szCs w:val="24"/>
          <w:u w:val="none"/>
        </w:rPr>
        <w:t xml:space="preserve">ídila z prostředků zřizovatele </w:t>
      </w:r>
      <w:r w:rsidRPr="002B29DD">
        <w:rPr>
          <w:rStyle w:val="Nadpis1Char"/>
          <w:rFonts w:eastAsiaTheme="minorHAnsi"/>
          <w:sz w:val="24"/>
          <w:szCs w:val="24"/>
          <w:u w:val="none"/>
        </w:rPr>
        <w:t>do jeho vlastnictví Mateřská škola Za Stadionem, příspěvková organiz</w:t>
      </w:r>
      <w:r>
        <w:rPr>
          <w:rStyle w:val="Nadpis1Char"/>
          <w:rFonts w:eastAsiaTheme="minorHAnsi"/>
          <w:sz w:val="24"/>
          <w:szCs w:val="24"/>
          <w:u w:val="none"/>
        </w:rPr>
        <w:t>ace města Kyjova, IČO 69651205.</w:t>
      </w:r>
    </w:p>
    <w:p w:rsidR="002B29DD" w:rsidRPr="002B29DD" w:rsidRDefault="002B29DD" w:rsidP="002B29DD">
      <w:pPr>
        <w:spacing w:after="0" w:line="240" w:lineRule="auto"/>
        <w:jc w:val="both"/>
        <w:rPr>
          <w:rFonts w:ascii="Times New Roman" w:hAnsi="Times New Roman" w:cs="Times New Roman"/>
          <w:sz w:val="24"/>
          <w:szCs w:val="24"/>
          <w:lang w:eastAsia="zh-CN"/>
        </w:rPr>
      </w:pPr>
    </w:p>
    <w:p w:rsidR="002B29DD" w:rsidRPr="00F16CD6" w:rsidRDefault="002B29DD" w:rsidP="002B29DD">
      <w:pPr>
        <w:pStyle w:val="Zkladntext0"/>
        <w:spacing w:before="0" w:after="0"/>
      </w:pPr>
      <w:r w:rsidRPr="00F16CD6">
        <w:rPr>
          <w:szCs w:val="24"/>
        </w:rPr>
        <w:t>Usnesení</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/22</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2B29DD" w:rsidRDefault="002B29DD" w:rsidP="002B29DD">
      <w:pPr>
        <w:spacing w:line="240" w:lineRule="auto"/>
        <w:jc w:val="both"/>
        <w:rPr>
          <w:rStyle w:val="Nadpis1Char"/>
          <w:rFonts w:eastAsiaTheme="minorHAnsi"/>
          <w:sz w:val="24"/>
          <w:szCs w:val="24"/>
          <w:u w:val="none"/>
        </w:rPr>
      </w:pPr>
      <w:r w:rsidRPr="002B29DD">
        <w:rPr>
          <w:rStyle w:val="Nadpis1Char"/>
          <w:rFonts w:eastAsiaTheme="minorHAnsi"/>
          <w:sz w:val="24"/>
          <w:szCs w:val="24"/>
          <w:u w:val="none"/>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dlouhodobého investičního majetku města, konkrétně vozu Renault </w:t>
      </w:r>
      <w:proofErr w:type="spellStart"/>
      <w:r w:rsidRPr="002B29DD">
        <w:rPr>
          <w:rStyle w:val="Nadpis1Char"/>
          <w:rFonts w:eastAsiaTheme="minorHAnsi"/>
          <w:sz w:val="24"/>
          <w:szCs w:val="24"/>
          <w:u w:val="none"/>
        </w:rPr>
        <w:t>Kangoo</w:t>
      </w:r>
      <w:proofErr w:type="spellEnd"/>
      <w:r w:rsidRPr="002B29DD">
        <w:rPr>
          <w:rStyle w:val="Nadpis1Char"/>
          <w:rFonts w:eastAsiaTheme="minorHAnsi"/>
          <w:sz w:val="24"/>
          <w:szCs w:val="24"/>
          <w:u w:val="none"/>
        </w:rPr>
        <w:t xml:space="preserve"> Express, SPZ: HOL 7361, </w:t>
      </w:r>
      <w:proofErr w:type="spellStart"/>
      <w:r w:rsidRPr="002B29DD">
        <w:rPr>
          <w:rStyle w:val="Nadpis1Char"/>
          <w:rFonts w:eastAsiaTheme="minorHAnsi"/>
          <w:sz w:val="24"/>
          <w:szCs w:val="24"/>
          <w:u w:val="none"/>
        </w:rPr>
        <w:t>inv</w:t>
      </w:r>
      <w:proofErr w:type="spellEnd"/>
      <w:r w:rsidRPr="002B29DD">
        <w:rPr>
          <w:rStyle w:val="Nadpis1Char"/>
          <w:rFonts w:eastAsiaTheme="minorHAnsi"/>
          <w:sz w:val="24"/>
          <w:szCs w:val="24"/>
          <w:u w:val="none"/>
        </w:rPr>
        <w:t>. č. 017465, který od roku 2013 užívaly Technické služby Kyjov, příspěvková organizace města Kyjova, IČO 21551448.</w:t>
      </w:r>
    </w:p>
    <w:p w:rsidR="002B29DD" w:rsidRPr="002B29DD" w:rsidRDefault="002B29DD" w:rsidP="002B29DD">
      <w:pPr>
        <w:spacing w:after="0" w:line="240" w:lineRule="auto"/>
        <w:jc w:val="both"/>
        <w:rPr>
          <w:rStyle w:val="Nadpis1Char"/>
          <w:rFonts w:eastAsiaTheme="minorHAnsi"/>
          <w:sz w:val="24"/>
          <w:szCs w:val="24"/>
          <w:u w:val="none"/>
        </w:rPr>
      </w:pPr>
    </w:p>
    <w:p w:rsidR="002B29DD" w:rsidRPr="00F16CD6" w:rsidRDefault="002B29DD" w:rsidP="002B29DD">
      <w:pPr>
        <w:pStyle w:val="Zkladntext0"/>
        <w:spacing w:before="0" w:after="0"/>
      </w:pPr>
      <w:r w:rsidRPr="00F16CD6">
        <w:rPr>
          <w:szCs w:val="24"/>
        </w:rPr>
        <w:t>Usnesení</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/23</w:t>
      </w:r>
    </w:p>
    <w:p w:rsidR="002B29DD" w:rsidRPr="00F16CD6" w:rsidRDefault="002B29DD" w:rsidP="002B29DD">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2B29DD" w:rsidRPr="002B29DD" w:rsidRDefault="002B29DD" w:rsidP="002B29DD">
      <w:pPr>
        <w:spacing w:line="240" w:lineRule="auto"/>
        <w:jc w:val="both"/>
        <w:rPr>
          <w:rStyle w:val="Nadpis1Char"/>
          <w:rFonts w:eastAsiaTheme="minorHAnsi"/>
          <w:sz w:val="24"/>
          <w:szCs w:val="24"/>
          <w:u w:val="none"/>
        </w:rPr>
      </w:pPr>
      <w:r w:rsidRPr="002B29DD">
        <w:rPr>
          <w:rStyle w:val="Nadpis1Char"/>
          <w:rFonts w:eastAsiaTheme="minorHAnsi"/>
          <w:sz w:val="24"/>
          <w:szCs w:val="24"/>
          <w:u w:val="none"/>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majetku města, konkrétně Akumulační nádrže pro distribuci pitné vody, </w:t>
      </w:r>
      <w:proofErr w:type="spellStart"/>
      <w:r w:rsidRPr="002B29DD">
        <w:rPr>
          <w:rStyle w:val="Nadpis1Char"/>
          <w:rFonts w:eastAsiaTheme="minorHAnsi"/>
          <w:sz w:val="24"/>
          <w:szCs w:val="24"/>
          <w:u w:val="none"/>
        </w:rPr>
        <w:t>inv</w:t>
      </w:r>
      <w:proofErr w:type="spellEnd"/>
      <w:r w:rsidRPr="002B29DD">
        <w:rPr>
          <w:rStyle w:val="Nadpis1Char"/>
          <w:rFonts w:eastAsiaTheme="minorHAnsi"/>
          <w:sz w:val="24"/>
          <w:szCs w:val="24"/>
          <w:u w:val="none"/>
        </w:rPr>
        <w:t>. č. 4090 v pořizovací ceně 35.598 Kč, kterou pořídil z prostředků zřizovatele do jeho vlastnictví Dům dětí a mládeže Kyjov, příspěvková organizace města Kyjova, IČO 71294767.</w:t>
      </w:r>
    </w:p>
    <w:p w:rsidR="0042792E" w:rsidRDefault="0042792E" w:rsidP="00CD67B5">
      <w:pPr>
        <w:pStyle w:val="Zkladntext0"/>
        <w:rPr>
          <w:b/>
        </w:rPr>
      </w:pPr>
    </w:p>
    <w:p w:rsidR="00CD67B5" w:rsidRPr="00CD67B5" w:rsidRDefault="00CD67B5" w:rsidP="00CD67B5">
      <w:pPr>
        <w:pStyle w:val="Zkladntext0"/>
        <w:rPr>
          <w:b/>
          <w:u w:val="single"/>
        </w:rPr>
      </w:pPr>
      <w:r>
        <w:rPr>
          <w:b/>
        </w:rPr>
        <w:lastRenderedPageBreak/>
        <w:t xml:space="preserve">11. </w:t>
      </w:r>
      <w:r w:rsidRPr="00C076B7">
        <w:rPr>
          <w:b/>
          <w:u w:val="single"/>
        </w:rPr>
        <w:t>Udělení souhlasu s podáním žádosti o finanční podporu – školské PO města Kyjova</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/24</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CD67B5" w:rsidRPr="00D87901" w:rsidRDefault="002B29DD" w:rsidP="00D87901">
      <w:pPr>
        <w:spacing w:line="240" w:lineRule="auto"/>
        <w:jc w:val="both"/>
        <w:rPr>
          <w:rFonts w:ascii="Times New Roman" w:hAnsi="Times New Roman" w:cs="Times New Roman"/>
          <w:sz w:val="24"/>
          <w:szCs w:val="24"/>
          <w:lang w:eastAsia="zh-CN"/>
        </w:rPr>
      </w:pPr>
      <w:r w:rsidRPr="002B29DD">
        <w:rPr>
          <w:rStyle w:val="Nadpis1Char"/>
          <w:rFonts w:eastAsiaTheme="minorHAnsi"/>
          <w:sz w:val="24"/>
          <w:szCs w:val="24"/>
          <w:u w:val="none"/>
        </w:rPr>
        <w:t xml:space="preserve">a v souladu s ustanovením § 102 odst. 2 písm. b) zákona č. 128/2000 Sb., zákon o obcích, ve znění pozdějších předpisů, uděluje souhlas s podáním žádosti o finanční podporu z Operačního programu Jan Amos Komenský  na období 2022 - 2025  výzva č. 02_22_002 (Šablony IV.) a s realizací projektu v rámci tohoto programu, a to Mateřské škole Za Stadionem, příspěvkové organizaci města Kyjova, IČ 69651205, Mateřské škole Boršovská, příspěvkové organizaci města Kyjova, IČ 69651191, Mateřské škole Střed, příspěvkové organizaci města Kyjova, IČ 69651221, Mateřské škole Nádražní, příspěvkové organizaci města Kyjova, IČ 69651213, a Základní škole a Mateřské škole Dr. </w:t>
      </w:r>
      <w:proofErr w:type="spellStart"/>
      <w:r w:rsidRPr="002B29DD">
        <w:rPr>
          <w:rStyle w:val="Nadpis1Char"/>
          <w:rFonts w:eastAsiaTheme="minorHAnsi"/>
          <w:sz w:val="24"/>
          <w:szCs w:val="24"/>
          <w:u w:val="none"/>
        </w:rPr>
        <w:t>Joklíka</w:t>
      </w:r>
      <w:proofErr w:type="spellEnd"/>
      <w:r w:rsidRPr="002B29DD">
        <w:rPr>
          <w:rStyle w:val="Nadpis1Char"/>
          <w:rFonts w:eastAsiaTheme="minorHAnsi"/>
          <w:sz w:val="24"/>
          <w:szCs w:val="24"/>
          <w:u w:val="none"/>
        </w:rPr>
        <w:t>, příspěvkové organizaci města Kyjova, IČ 48847747, Základní škole a Mateřské škole Kyjov-Bohuslavice, příspěvkové organizaci města Kyjova, IČ 7098230, Základní škole J. A. Komenského, příspěvkové organizaci města Kyjova, IČ 4887721, Základní umělecké škole Kyjov, příspěvkové organizaci města Kyjova, IČ 46936688 a Domu dětí a mládeže Kyjov, příspěvkové organizaci města Kyjova, IČ 71294767.</w:t>
      </w:r>
    </w:p>
    <w:p w:rsidR="00460233" w:rsidRDefault="00460233" w:rsidP="00CD67B5">
      <w:pPr>
        <w:pStyle w:val="Zkladntext0"/>
        <w:rPr>
          <w:b/>
        </w:rPr>
      </w:pPr>
    </w:p>
    <w:p w:rsidR="00CD67B5" w:rsidRPr="00857F2A" w:rsidRDefault="00CD67B5" w:rsidP="00CD67B5">
      <w:pPr>
        <w:pStyle w:val="Zkladntext0"/>
        <w:rPr>
          <w:b/>
        </w:rPr>
      </w:pPr>
      <w:r>
        <w:rPr>
          <w:b/>
        </w:rPr>
        <w:t xml:space="preserve">12. </w:t>
      </w:r>
      <w:r w:rsidRPr="00857F2A">
        <w:rPr>
          <w:b/>
          <w:u w:val="single"/>
        </w:rPr>
        <w:t>Odměny ředitelů PO města Kyjova</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/25</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C06359" w:rsidRPr="00C06359" w:rsidRDefault="00C06359" w:rsidP="00C06359">
      <w:pPr>
        <w:spacing w:line="240" w:lineRule="auto"/>
        <w:jc w:val="both"/>
        <w:rPr>
          <w:rStyle w:val="Nadpis1Char"/>
          <w:rFonts w:eastAsiaTheme="minorHAnsi"/>
          <w:sz w:val="24"/>
          <w:szCs w:val="24"/>
          <w:u w:val="none"/>
        </w:rPr>
      </w:pPr>
      <w:r w:rsidRPr="00C06359">
        <w:rPr>
          <w:rStyle w:val="Nadpis1Char"/>
          <w:rFonts w:eastAsiaTheme="minorHAnsi"/>
          <w:sz w:val="24"/>
          <w:szCs w:val="24"/>
          <w:u w:val="none"/>
        </w:rPr>
        <w:t>a v souladu s ustanovením § 102 odst. 2 písm. b) zákona č. 128/2000 Sb., o obcích, ve znění pozdějších předpisů, uděluje odměny ředitelům škol, školských zařízení a dalších příspěvkových organiz</w:t>
      </w:r>
      <w:r>
        <w:rPr>
          <w:rStyle w:val="Nadpis1Char"/>
          <w:rFonts w:eastAsiaTheme="minorHAnsi"/>
          <w:sz w:val="24"/>
          <w:szCs w:val="24"/>
          <w:u w:val="none"/>
        </w:rPr>
        <w:t xml:space="preserve">ací zřizovaných městem Kyjovem </w:t>
      </w:r>
      <w:r w:rsidRPr="00C06359">
        <w:rPr>
          <w:rStyle w:val="Nadpis1Char"/>
          <w:rFonts w:eastAsiaTheme="minorHAnsi"/>
          <w:sz w:val="24"/>
          <w:szCs w:val="24"/>
          <w:u w:val="none"/>
        </w:rPr>
        <w:t>dle přiložené tabulky s návrhem finanční odměny ředitelů PO.</w:t>
      </w:r>
    </w:p>
    <w:p w:rsidR="00CD67B5" w:rsidRDefault="00CD67B5" w:rsidP="00CD67B5">
      <w:pPr>
        <w:pStyle w:val="Zkladntext0"/>
        <w:rPr>
          <w:b/>
        </w:rPr>
      </w:pPr>
    </w:p>
    <w:p w:rsidR="00CD67B5" w:rsidRPr="00CD67B5" w:rsidRDefault="00CD67B5" w:rsidP="00CD67B5">
      <w:pPr>
        <w:pStyle w:val="Zkladntext0"/>
        <w:rPr>
          <w:b/>
          <w:u w:val="single"/>
        </w:rPr>
      </w:pPr>
      <w:r>
        <w:rPr>
          <w:b/>
        </w:rPr>
        <w:t xml:space="preserve">13. </w:t>
      </w:r>
      <w:r w:rsidRPr="00A175F6">
        <w:rPr>
          <w:b/>
          <w:u w:val="single"/>
        </w:rPr>
        <w:t>Informace o vyhlášení ředitelského volna</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5B7EB7">
        <w:rPr>
          <w:rFonts w:ascii="Times New Roman" w:hAnsi="Times New Roman" w:cs="Times New Roman"/>
          <w:sz w:val="24"/>
          <w:szCs w:val="24"/>
        </w:rPr>
        <w:t>/26</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sidR="005B7EB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C06359" w:rsidRPr="00C06359" w:rsidRDefault="00C06359" w:rsidP="00C06359">
      <w:pPr>
        <w:spacing w:line="240" w:lineRule="auto"/>
        <w:jc w:val="both"/>
        <w:rPr>
          <w:rStyle w:val="Nadpis1Char"/>
          <w:rFonts w:eastAsiaTheme="minorHAnsi"/>
          <w:sz w:val="24"/>
          <w:szCs w:val="24"/>
          <w:u w:val="none"/>
        </w:rPr>
      </w:pPr>
      <w:r w:rsidRPr="00C06359">
        <w:rPr>
          <w:rStyle w:val="Nadpis1Char"/>
          <w:rFonts w:eastAsiaTheme="minorHAnsi"/>
          <w:sz w:val="24"/>
          <w:szCs w:val="24"/>
          <w:u w:val="none"/>
        </w:rPr>
        <w:t xml:space="preserve">a v souladu s ustanovením § 102 odst. 2 písm. b) zákona č. 128/2000 Sb., o obcích, ve znění pozdějších předpisů, a v souladu s ustanovením § 24 odst. 2 zákona č. 561/2004 Sb. o předškolním, základním, středním, vyšším odborném a jiném vzdělávání (školský zákon) ve znění pozdějších předpisů, bere na vědomí vyhlášení volného dne (tzv. ředitelského volna) 18. 11. 2022 v ZŠ Kyjov-Bohuslavice, v ZŠ Dr. </w:t>
      </w:r>
      <w:proofErr w:type="spellStart"/>
      <w:r w:rsidRPr="00C06359">
        <w:rPr>
          <w:rStyle w:val="Nadpis1Char"/>
          <w:rFonts w:eastAsiaTheme="minorHAnsi"/>
          <w:sz w:val="24"/>
          <w:szCs w:val="24"/>
          <w:u w:val="none"/>
        </w:rPr>
        <w:t>Joklíka</w:t>
      </w:r>
      <w:proofErr w:type="spellEnd"/>
      <w:r w:rsidRPr="00C06359">
        <w:rPr>
          <w:rStyle w:val="Nadpis1Char"/>
          <w:rFonts w:eastAsiaTheme="minorHAnsi"/>
          <w:sz w:val="24"/>
          <w:szCs w:val="24"/>
          <w:u w:val="none"/>
        </w:rPr>
        <w:t xml:space="preserve"> Kyjov a ZŠ J. A. Komenského Kyjov z provozních důvodů.</w:t>
      </w:r>
    </w:p>
    <w:p w:rsidR="00CD67B5" w:rsidRDefault="00CD67B5" w:rsidP="00CD67B5">
      <w:pPr>
        <w:pStyle w:val="Zkladntext0"/>
        <w:rPr>
          <w:b/>
        </w:rPr>
      </w:pPr>
    </w:p>
    <w:p w:rsidR="00CD67B5" w:rsidRPr="00CD67B5" w:rsidRDefault="00CD67B5" w:rsidP="00CD67B5">
      <w:pPr>
        <w:pStyle w:val="Zkladntext0"/>
        <w:rPr>
          <w:b/>
        </w:rPr>
      </w:pPr>
      <w:r>
        <w:rPr>
          <w:b/>
        </w:rPr>
        <w:t xml:space="preserve">14. </w:t>
      </w:r>
      <w:r w:rsidRPr="00405987">
        <w:rPr>
          <w:b/>
          <w:u w:val="single"/>
        </w:rPr>
        <w:t>Nájem prostor radnice – mobilní pracoviště ZP MV 2023</w:t>
      </w:r>
    </w:p>
    <w:p w:rsidR="00CD67B5" w:rsidRPr="00F16CD6" w:rsidRDefault="00CD67B5" w:rsidP="00CD67B5">
      <w:pPr>
        <w:pStyle w:val="Zkladntext0"/>
        <w:spacing w:before="0" w:after="0"/>
      </w:pPr>
      <w:r w:rsidRPr="00F16CD6">
        <w:rPr>
          <w:szCs w:val="24"/>
        </w:rPr>
        <w:t>Usnesení</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D87901">
        <w:rPr>
          <w:rFonts w:ascii="Times New Roman" w:hAnsi="Times New Roman" w:cs="Times New Roman"/>
          <w:sz w:val="24"/>
          <w:szCs w:val="24"/>
        </w:rPr>
        <w:t>/27</w:t>
      </w:r>
    </w:p>
    <w:p w:rsidR="00CD67B5" w:rsidRPr="00F16CD6" w:rsidRDefault="00CD67B5" w:rsidP="00CD67B5">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D87901">
        <w:rPr>
          <w:rFonts w:ascii="Times New Roman" w:hAnsi="Times New Roman" w:cs="Times New Roman"/>
          <w:sz w:val="24"/>
          <w:szCs w:val="24"/>
        </w:rPr>
        <w:t>4</w:t>
      </w:r>
      <w:r w:rsidRPr="00F16CD6">
        <w:rPr>
          <w:rFonts w:ascii="Times New Roman" w:hAnsi="Times New Roman" w:cs="Times New Roman"/>
          <w:sz w:val="24"/>
          <w:szCs w:val="24"/>
        </w:rPr>
        <w:t>,0,0)</w:t>
      </w:r>
    </w:p>
    <w:p w:rsidR="00CD67B5" w:rsidRPr="00CD67B5" w:rsidRDefault="00CD67B5" w:rsidP="00CD67B5">
      <w:pPr>
        <w:spacing w:line="240" w:lineRule="auto"/>
        <w:jc w:val="both"/>
        <w:rPr>
          <w:rFonts w:ascii="Times New Roman" w:hAnsi="Times New Roman" w:cs="Times New Roman"/>
          <w:sz w:val="24"/>
          <w:szCs w:val="24"/>
        </w:rPr>
      </w:pPr>
      <w:r w:rsidRPr="00CD67B5">
        <w:rPr>
          <w:rStyle w:val="Nadpis1Char"/>
          <w:rFonts w:eastAsiaTheme="minorHAnsi"/>
          <w:sz w:val="24"/>
          <w:szCs w:val="24"/>
          <w:u w:val="none"/>
        </w:rPr>
        <w:t xml:space="preserve">a v souladu s § 102 odst. 3 zák. č. 128/2000 Sb., o obcích (obecní zřízení), ve znění pozdějších předpisů, </w:t>
      </w:r>
      <w:r w:rsidRPr="00CD67B5">
        <w:rPr>
          <w:rFonts w:ascii="Times New Roman" w:hAnsi="Times New Roman" w:cs="Times New Roman"/>
          <w:sz w:val="24"/>
          <w:szCs w:val="24"/>
        </w:rPr>
        <w:t xml:space="preserve">rozhodla o nájmu prostor radnice, a to místnosti vedle obřadní síně, pro Zdravotní pojišťovnu ministerstva vnitra České republiky, IČ: 47114304 v termínech roku 2023, za </w:t>
      </w:r>
      <w:r w:rsidRPr="00CD67B5">
        <w:rPr>
          <w:rFonts w:ascii="Times New Roman" w:hAnsi="Times New Roman" w:cs="Times New Roman"/>
          <w:sz w:val="24"/>
          <w:szCs w:val="24"/>
        </w:rPr>
        <w:lastRenderedPageBreak/>
        <w:t xml:space="preserve">účelem provozu mobilního pracoviště ZP MV ČR, za nájemné ve výši 300,- Kč/hod. bez DPH za užívání prostor.  </w:t>
      </w:r>
    </w:p>
    <w:p w:rsidR="00CD67B5" w:rsidRDefault="00CD67B5" w:rsidP="00CD67B5">
      <w:pPr>
        <w:pStyle w:val="Zkladntext0"/>
        <w:rPr>
          <w:b/>
        </w:rPr>
      </w:pPr>
    </w:p>
    <w:p w:rsidR="00360AAC" w:rsidRPr="003946CE" w:rsidRDefault="00CD67B5" w:rsidP="003946CE">
      <w:pPr>
        <w:pStyle w:val="Zkladntext0"/>
      </w:pPr>
      <w:r>
        <w:rPr>
          <w:b/>
        </w:rPr>
        <w:t xml:space="preserve">15. </w:t>
      </w:r>
      <w:r>
        <w:rPr>
          <w:b/>
          <w:u w:val="single"/>
        </w:rPr>
        <w:t>Odbor rozvoje města</w:t>
      </w:r>
      <w:r>
        <w:rPr>
          <w:b/>
        </w:rPr>
        <w:t xml:space="preserve"> </w:t>
      </w:r>
    </w:p>
    <w:p w:rsidR="003946CE" w:rsidRPr="003946CE" w:rsidRDefault="003946CE" w:rsidP="003946CE">
      <w:pPr>
        <w:pStyle w:val="Zkladntext0"/>
        <w:ind w:left="708"/>
        <w:rPr>
          <w:b/>
        </w:rPr>
      </w:pPr>
      <w:r>
        <w:rPr>
          <w:b/>
        </w:rPr>
        <w:t xml:space="preserve">15.1 </w:t>
      </w:r>
      <w:r w:rsidRPr="003946CE">
        <w:rPr>
          <w:b/>
          <w:u w:val="single"/>
        </w:rPr>
        <w:t>Vyhodnocení VZMR „</w:t>
      </w:r>
      <w:proofErr w:type="spellStart"/>
      <w:r w:rsidRPr="003946CE">
        <w:rPr>
          <w:b/>
          <w:u w:val="single"/>
        </w:rPr>
        <w:t>Gabionová</w:t>
      </w:r>
      <w:proofErr w:type="spellEnd"/>
      <w:r w:rsidRPr="003946CE">
        <w:rPr>
          <w:b/>
          <w:u w:val="single"/>
        </w:rPr>
        <w:t xml:space="preserve"> zeď u skladu údržby na stadionu Kyjov“</w:t>
      </w:r>
    </w:p>
    <w:p w:rsidR="003946CE" w:rsidRPr="00F16CD6" w:rsidRDefault="003946CE" w:rsidP="003946CE">
      <w:pPr>
        <w:pStyle w:val="Zkladntext0"/>
        <w:spacing w:before="0" w:after="0"/>
        <w:ind w:left="708"/>
      </w:pPr>
      <w:r w:rsidRPr="00F16CD6">
        <w:rPr>
          <w:szCs w:val="24"/>
        </w:rPr>
        <w:t>Usnesení</w:t>
      </w:r>
    </w:p>
    <w:p w:rsidR="003946CE" w:rsidRPr="00F16CD6" w:rsidRDefault="003946CE" w:rsidP="003946CE">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D87901">
        <w:rPr>
          <w:rFonts w:ascii="Times New Roman" w:hAnsi="Times New Roman" w:cs="Times New Roman"/>
          <w:sz w:val="24"/>
          <w:szCs w:val="24"/>
        </w:rPr>
        <w:t>/28</w:t>
      </w:r>
    </w:p>
    <w:p w:rsidR="003946CE" w:rsidRPr="00F16CD6" w:rsidRDefault="003946CE" w:rsidP="003946CE">
      <w:pPr>
        <w:suppressAutoHyphens/>
        <w:spacing w:after="0" w:line="240" w:lineRule="auto"/>
        <w:ind w:left="708"/>
        <w:jc w:val="both"/>
      </w:pPr>
      <w:r w:rsidRPr="00F16CD6">
        <w:rPr>
          <w:rFonts w:ascii="Times New Roman" w:hAnsi="Times New Roman" w:cs="Times New Roman"/>
          <w:sz w:val="24"/>
          <w:szCs w:val="24"/>
        </w:rPr>
        <w:t>Rad</w:t>
      </w:r>
      <w:r w:rsidR="00D87901">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360AAC" w:rsidRPr="003946CE" w:rsidRDefault="003946CE" w:rsidP="003946CE">
      <w:pPr>
        <w:spacing w:line="240" w:lineRule="auto"/>
        <w:ind w:left="708"/>
        <w:jc w:val="both"/>
        <w:rPr>
          <w:rFonts w:ascii="Times New Roman" w:hAnsi="Times New Roman" w:cs="Times New Roman"/>
          <w:sz w:val="24"/>
          <w:szCs w:val="24"/>
          <w:lang w:eastAsia="zh-CN"/>
        </w:rPr>
      </w:pPr>
      <w:r w:rsidRPr="003946CE">
        <w:rPr>
          <w:rStyle w:val="Nadpis1Char"/>
          <w:rFonts w:eastAsiaTheme="minorHAnsi"/>
          <w:sz w:val="24"/>
          <w:szCs w:val="24"/>
          <w:u w:val="none"/>
        </w:rPr>
        <w:t>v souladu s ustanovením § 102 odst. 3 zákona č. 128/2000 Sb., o obcích, ve znění pozdějších předpisů, bere na vědomí doporučení hodnotící komise, schvaluje výsledky veřejné zakázky malého rozsahu „</w:t>
      </w:r>
      <w:proofErr w:type="spellStart"/>
      <w:r w:rsidRPr="003946CE">
        <w:rPr>
          <w:rStyle w:val="Nadpis1Char"/>
          <w:rFonts w:eastAsiaTheme="minorHAnsi"/>
          <w:sz w:val="24"/>
          <w:szCs w:val="24"/>
          <w:u w:val="none"/>
        </w:rPr>
        <w:t>Gabionová</w:t>
      </w:r>
      <w:proofErr w:type="spellEnd"/>
      <w:r w:rsidRPr="003946CE">
        <w:rPr>
          <w:rStyle w:val="Nadpis1Char"/>
          <w:rFonts w:eastAsiaTheme="minorHAnsi"/>
          <w:sz w:val="24"/>
          <w:szCs w:val="24"/>
          <w:u w:val="none"/>
        </w:rPr>
        <w:t xml:space="preserve"> zeď u skladu údržby na stadionu Kyjov“ a rozhodla o uzavření smlouvy o dílo s dodavatelem STAVBY SR group s.r.o., se sídlem Pančava 128, 760 01 Zlín, IČO 09224289 s celkovou nabídkovou cenou 299 228,85 Kč bez DPH, tj. 362 066,91 Kč včetně DPH.</w:t>
      </w:r>
    </w:p>
    <w:p w:rsidR="00D87901" w:rsidRDefault="00D87901" w:rsidP="00360AAC">
      <w:pPr>
        <w:pStyle w:val="Zkladntext0"/>
        <w:ind w:left="708"/>
        <w:rPr>
          <w:b/>
        </w:rPr>
      </w:pPr>
    </w:p>
    <w:p w:rsidR="00693009" w:rsidRPr="003D5FD2" w:rsidRDefault="00693009" w:rsidP="00360AAC">
      <w:pPr>
        <w:pStyle w:val="Zkladntext0"/>
        <w:ind w:left="708"/>
        <w:rPr>
          <w:b/>
        </w:rPr>
      </w:pPr>
      <w:r w:rsidRPr="003D5FD2">
        <w:rPr>
          <w:b/>
        </w:rPr>
        <w:t xml:space="preserve">15.2 </w:t>
      </w:r>
      <w:r w:rsidRPr="003D5FD2">
        <w:rPr>
          <w:b/>
          <w:u w:val="single"/>
        </w:rPr>
        <w:t>Bytový dům, Boršovská 2211/42, stavební úprava a dostavba</w:t>
      </w:r>
      <w:r w:rsidRPr="003D5FD2">
        <w:rPr>
          <w:b/>
        </w:rPr>
        <w:t xml:space="preserve"> </w:t>
      </w:r>
    </w:p>
    <w:p w:rsidR="00693009" w:rsidRPr="003D5FD2" w:rsidRDefault="00693009" w:rsidP="00360AAC">
      <w:pPr>
        <w:pStyle w:val="Zkladntext0"/>
        <w:spacing w:before="0" w:after="0"/>
        <w:ind w:left="708"/>
      </w:pPr>
      <w:r w:rsidRPr="003D5FD2">
        <w:rPr>
          <w:szCs w:val="24"/>
        </w:rPr>
        <w:t>Usnesení</w:t>
      </w:r>
    </w:p>
    <w:p w:rsidR="00693009" w:rsidRPr="003D5FD2" w:rsidRDefault="00693009" w:rsidP="00360AAC">
      <w:pPr>
        <w:suppressAutoHyphens/>
        <w:spacing w:after="0" w:line="240" w:lineRule="auto"/>
        <w:ind w:left="708"/>
        <w:jc w:val="both"/>
      </w:pPr>
      <w:r w:rsidRPr="003D5FD2">
        <w:rPr>
          <w:rFonts w:ascii="Times New Roman" w:hAnsi="Times New Roman" w:cs="Times New Roman"/>
          <w:sz w:val="24"/>
          <w:szCs w:val="24"/>
        </w:rPr>
        <w:t>Rady města K</w:t>
      </w:r>
      <w:r w:rsidR="00155D25" w:rsidRPr="003D5FD2">
        <w:rPr>
          <w:rFonts w:ascii="Times New Roman" w:hAnsi="Times New Roman" w:cs="Times New Roman"/>
          <w:sz w:val="24"/>
          <w:szCs w:val="24"/>
        </w:rPr>
        <w:t>yjova ze dne 14. 11. 2022 č. 1/29</w:t>
      </w:r>
    </w:p>
    <w:p w:rsidR="00693009" w:rsidRPr="003D5FD2" w:rsidRDefault="00693009" w:rsidP="00360AAC">
      <w:pPr>
        <w:suppressAutoHyphens/>
        <w:spacing w:after="0" w:line="240" w:lineRule="auto"/>
        <w:ind w:left="708"/>
        <w:jc w:val="both"/>
      </w:pPr>
      <w:r w:rsidRPr="003D5FD2">
        <w:rPr>
          <w:rFonts w:ascii="Times New Roman" w:hAnsi="Times New Roman" w:cs="Times New Roman"/>
          <w:sz w:val="24"/>
          <w:szCs w:val="24"/>
        </w:rPr>
        <w:t xml:space="preserve">Rada města Kyjova, </w:t>
      </w:r>
      <w:r w:rsidR="003D5FD2">
        <w:rPr>
          <w:rFonts w:ascii="Times New Roman" w:hAnsi="Times New Roman" w:cs="Times New Roman"/>
          <w:sz w:val="24"/>
          <w:szCs w:val="24"/>
        </w:rPr>
        <w:t>po projednání (4</w:t>
      </w:r>
      <w:r w:rsidRPr="003D5FD2">
        <w:rPr>
          <w:rFonts w:ascii="Times New Roman" w:hAnsi="Times New Roman" w:cs="Times New Roman"/>
          <w:sz w:val="24"/>
          <w:szCs w:val="24"/>
        </w:rPr>
        <w:t>,0,0)</w:t>
      </w:r>
    </w:p>
    <w:p w:rsidR="003D5FD2" w:rsidRPr="003D5FD2" w:rsidRDefault="003D5FD2" w:rsidP="003D5FD2">
      <w:pPr>
        <w:pStyle w:val="Zkladntext0"/>
        <w:spacing w:before="0"/>
        <w:ind w:left="708"/>
        <w:rPr>
          <w:iCs/>
        </w:rPr>
      </w:pPr>
      <w:r w:rsidRPr="003D5FD2">
        <w:rPr>
          <w:iCs/>
        </w:rPr>
        <w:t xml:space="preserve">v souladu s ustanovením § 102, odst. 3 zákona č. 128/2000 Sb., o obcích, ve znění pozdějších předpisů, odkládá vydání souhlasného stanoviska k záměru dle předložené projektové dokumentace pro společné povolení stavby „BD – Kyjov, Boršovská 2211/42, stavební úprava a dostavba“ na pozemcích </w:t>
      </w:r>
      <w:proofErr w:type="spellStart"/>
      <w:r w:rsidRPr="003D5FD2">
        <w:rPr>
          <w:iCs/>
        </w:rPr>
        <w:t>parc</w:t>
      </w:r>
      <w:proofErr w:type="spellEnd"/>
      <w:r w:rsidRPr="003D5FD2">
        <w:rPr>
          <w:iCs/>
        </w:rPr>
        <w:t xml:space="preserve">. </w:t>
      </w:r>
      <w:proofErr w:type="gramStart"/>
      <w:r w:rsidRPr="003D5FD2">
        <w:rPr>
          <w:iCs/>
        </w:rPr>
        <w:t>č.</w:t>
      </w:r>
      <w:proofErr w:type="gramEnd"/>
      <w:r w:rsidRPr="003D5FD2">
        <w:rPr>
          <w:iCs/>
        </w:rPr>
        <w:t xml:space="preserve"> st. 307, 123/1 a 841/4 v k. </w:t>
      </w:r>
      <w:proofErr w:type="spellStart"/>
      <w:r w:rsidRPr="003D5FD2">
        <w:rPr>
          <w:iCs/>
        </w:rPr>
        <w:t>ú.</w:t>
      </w:r>
      <w:proofErr w:type="spellEnd"/>
      <w:r w:rsidRPr="003D5FD2">
        <w:rPr>
          <w:iCs/>
        </w:rPr>
        <w:t xml:space="preserve"> Nětčice u Kyjova pro stavebníky Ing. M</w:t>
      </w:r>
      <w:r w:rsidR="000A3EF9">
        <w:rPr>
          <w:iCs/>
        </w:rPr>
        <w:t>.</w:t>
      </w:r>
      <w:r w:rsidRPr="003D5FD2">
        <w:rPr>
          <w:iCs/>
        </w:rPr>
        <w:t xml:space="preserve"> K</w:t>
      </w:r>
      <w:r w:rsidR="000A3EF9">
        <w:rPr>
          <w:iCs/>
        </w:rPr>
        <w:t>.</w:t>
      </w:r>
      <w:r w:rsidRPr="003D5FD2">
        <w:rPr>
          <w:iCs/>
        </w:rPr>
        <w:t xml:space="preserve">, Kyjov a </w:t>
      </w:r>
      <w:proofErr w:type="spellStart"/>
      <w:r w:rsidRPr="003D5FD2">
        <w:rPr>
          <w:iCs/>
        </w:rPr>
        <w:t>A</w:t>
      </w:r>
      <w:proofErr w:type="spellEnd"/>
      <w:r w:rsidR="000A3EF9">
        <w:rPr>
          <w:iCs/>
        </w:rPr>
        <w:t>.</w:t>
      </w:r>
      <w:r w:rsidRPr="003D5FD2">
        <w:rPr>
          <w:iCs/>
        </w:rPr>
        <w:t xml:space="preserve"> Ž</w:t>
      </w:r>
      <w:r w:rsidR="000A3EF9">
        <w:rPr>
          <w:iCs/>
        </w:rPr>
        <w:t>.</w:t>
      </w:r>
      <w:r w:rsidRPr="003D5FD2">
        <w:rPr>
          <w:iCs/>
        </w:rPr>
        <w:t xml:space="preserve">, Kyjov, do předložení souhlasu vlastníků sousedních nemovitostí na </w:t>
      </w:r>
      <w:proofErr w:type="spellStart"/>
      <w:r w:rsidRPr="003D5FD2">
        <w:rPr>
          <w:iCs/>
        </w:rPr>
        <w:t>parc</w:t>
      </w:r>
      <w:proofErr w:type="spellEnd"/>
      <w:r w:rsidRPr="003D5FD2">
        <w:rPr>
          <w:iCs/>
        </w:rPr>
        <w:t xml:space="preserve">. </w:t>
      </w:r>
      <w:proofErr w:type="gramStart"/>
      <w:r w:rsidRPr="003D5FD2">
        <w:rPr>
          <w:iCs/>
        </w:rPr>
        <w:t>č.</w:t>
      </w:r>
      <w:proofErr w:type="gramEnd"/>
      <w:r w:rsidRPr="003D5FD2">
        <w:rPr>
          <w:iCs/>
        </w:rPr>
        <w:t xml:space="preserve"> st. 306 a st. 440, oba v k. </w:t>
      </w:r>
      <w:proofErr w:type="spellStart"/>
      <w:r w:rsidRPr="003D5FD2">
        <w:rPr>
          <w:iCs/>
        </w:rPr>
        <w:t>ú.</w:t>
      </w:r>
      <w:proofErr w:type="spellEnd"/>
      <w:r w:rsidRPr="003D5FD2">
        <w:rPr>
          <w:iCs/>
        </w:rPr>
        <w:t xml:space="preserve"> Nětčice u Kyjova.       </w:t>
      </w:r>
    </w:p>
    <w:p w:rsidR="00693009" w:rsidRPr="00360AAC" w:rsidRDefault="00693009" w:rsidP="00360AAC">
      <w:pPr>
        <w:spacing w:line="240" w:lineRule="auto"/>
        <w:ind w:left="708"/>
        <w:jc w:val="both"/>
        <w:rPr>
          <w:rStyle w:val="Nadpis1Char"/>
          <w:rFonts w:eastAsiaTheme="minorHAnsi"/>
          <w:sz w:val="24"/>
          <w:szCs w:val="24"/>
          <w:u w:val="none"/>
        </w:rPr>
      </w:pPr>
    </w:p>
    <w:p w:rsidR="006B79CF" w:rsidRPr="006B79CF" w:rsidRDefault="006B79CF" w:rsidP="006B79CF">
      <w:pPr>
        <w:pStyle w:val="Zkladntext0"/>
        <w:ind w:left="708"/>
        <w:rPr>
          <w:b/>
        </w:rPr>
      </w:pPr>
      <w:r w:rsidRPr="006B79CF">
        <w:rPr>
          <w:b/>
        </w:rPr>
        <w:t xml:space="preserve">15.3 </w:t>
      </w:r>
      <w:r w:rsidRPr="006B79CF">
        <w:rPr>
          <w:b/>
          <w:u w:val="single"/>
        </w:rPr>
        <w:t xml:space="preserve">Vyhlášení VZ v režimu zákona č. 134/2016 Sb. „Kyjov – chodník ul. Brandlova, U Vodojemu, Moravanská a </w:t>
      </w:r>
      <w:proofErr w:type="spellStart"/>
      <w:r w:rsidRPr="006B79CF">
        <w:rPr>
          <w:b/>
          <w:u w:val="single"/>
        </w:rPr>
        <w:t>Nětčická</w:t>
      </w:r>
      <w:proofErr w:type="spellEnd"/>
      <w:r w:rsidRPr="006B79CF">
        <w:rPr>
          <w:b/>
          <w:u w:val="single"/>
        </w:rPr>
        <w:t xml:space="preserve"> – I. etapa“</w:t>
      </w:r>
    </w:p>
    <w:p w:rsidR="00FC0C00" w:rsidRDefault="00FC0C00" w:rsidP="006B79CF">
      <w:pPr>
        <w:pStyle w:val="Zkladntext0"/>
        <w:spacing w:before="0" w:after="0"/>
        <w:ind w:left="708"/>
        <w:rPr>
          <w:b/>
          <w:szCs w:val="24"/>
        </w:rPr>
      </w:pPr>
      <w:r>
        <w:rPr>
          <w:b/>
          <w:szCs w:val="24"/>
        </w:rPr>
        <w:t xml:space="preserve">Rada města Kyjova revokuje usnesení ze dne 5. 9. 2022 č. 108/4 ve znění: </w:t>
      </w:r>
    </w:p>
    <w:p w:rsidR="006B79CF" w:rsidRPr="00F16CD6" w:rsidRDefault="006B79CF" w:rsidP="006B79CF">
      <w:pPr>
        <w:pStyle w:val="Zkladntext0"/>
        <w:spacing w:before="0" w:after="0"/>
        <w:ind w:left="708"/>
      </w:pPr>
      <w:r w:rsidRPr="00F16CD6">
        <w:rPr>
          <w:szCs w:val="24"/>
        </w:rPr>
        <w:t>Usnesení</w:t>
      </w:r>
    </w:p>
    <w:p w:rsidR="006B79CF" w:rsidRPr="00F16CD6" w:rsidRDefault="006B79CF" w:rsidP="006B79C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/30</w:t>
      </w:r>
    </w:p>
    <w:p w:rsidR="006B79CF" w:rsidRPr="00F16CD6" w:rsidRDefault="006B79CF" w:rsidP="006B79CF">
      <w:pPr>
        <w:suppressAutoHyphens/>
        <w:spacing w:after="0" w:line="240" w:lineRule="auto"/>
        <w:ind w:left="708"/>
        <w:jc w:val="both"/>
      </w:pPr>
      <w:r w:rsidRPr="00F16CD6">
        <w:rPr>
          <w:rFonts w:ascii="Times New Roman" w:hAnsi="Times New Roman" w:cs="Times New Roman"/>
          <w:sz w:val="24"/>
          <w:szCs w:val="24"/>
        </w:rPr>
        <w:t>Rad</w:t>
      </w:r>
      <w:r w:rsidR="00D87901">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FC0C00" w:rsidRPr="00FC0C00" w:rsidRDefault="00FC0C00" w:rsidP="00D87901">
      <w:pPr>
        <w:suppressAutoHyphens/>
        <w:spacing w:after="0" w:line="240" w:lineRule="auto"/>
        <w:ind w:left="708"/>
        <w:jc w:val="both"/>
        <w:rPr>
          <w:rFonts w:ascii="Times New Roman" w:hAnsi="Times New Roman" w:cs="Times New Roman"/>
          <w:position w:val="6"/>
          <w:sz w:val="24"/>
          <w:szCs w:val="24"/>
        </w:rPr>
      </w:pPr>
      <w:r w:rsidRPr="00FC0C00">
        <w:rPr>
          <w:rFonts w:ascii="Times New Roman" w:hAnsi="Times New Roman" w:cs="Times New Roman"/>
          <w:position w:val="6"/>
          <w:sz w:val="24"/>
          <w:szCs w:val="24"/>
        </w:rPr>
        <w:t xml:space="preserve">a v souladu s ustanovením § 102 odst. 3 zákona č. 128/2000 Sb., o obcích, ve znění pozdějších předpisů, schvaluje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s názvem „Kyjov – chodník ul. Brandlova, U Vodojemu, Moravanská a </w:t>
      </w:r>
      <w:proofErr w:type="spellStart"/>
      <w:r w:rsidRPr="00FC0C00">
        <w:rPr>
          <w:rFonts w:ascii="Times New Roman" w:hAnsi="Times New Roman" w:cs="Times New Roman"/>
          <w:position w:val="6"/>
          <w:sz w:val="24"/>
          <w:szCs w:val="24"/>
        </w:rPr>
        <w:t>Nětčická</w:t>
      </w:r>
      <w:proofErr w:type="spellEnd"/>
      <w:r w:rsidRPr="00FC0C00">
        <w:rPr>
          <w:rFonts w:ascii="Times New Roman" w:hAnsi="Times New Roman" w:cs="Times New Roman"/>
          <w:position w:val="6"/>
          <w:sz w:val="24"/>
          <w:szCs w:val="24"/>
        </w:rPr>
        <w:t>“, v předloženém znění dle přiložených příloh.</w:t>
      </w:r>
    </w:p>
    <w:p w:rsidR="00FC0C00" w:rsidRPr="00FC0C00" w:rsidRDefault="00FC0C00" w:rsidP="00FC0C00">
      <w:pPr>
        <w:pStyle w:val="Odstavecseseznamem"/>
        <w:ind w:left="708"/>
        <w:jc w:val="both"/>
        <w:rPr>
          <w:rFonts w:ascii="Times New Roman" w:hAnsi="Times New Roman"/>
          <w:b/>
          <w:sz w:val="24"/>
          <w:szCs w:val="24"/>
        </w:rPr>
      </w:pPr>
      <w:r w:rsidRPr="00FC0C00">
        <w:rPr>
          <w:rFonts w:ascii="Times New Roman" w:hAnsi="Times New Roman"/>
          <w:b/>
          <w:sz w:val="24"/>
          <w:szCs w:val="24"/>
        </w:rPr>
        <w:t xml:space="preserve">Rada města Kyjova revokuje usnesení ze dne 5. 9. 2022 č. 108/5 ve znění: </w:t>
      </w:r>
    </w:p>
    <w:p w:rsidR="00FC0C00" w:rsidRPr="00FC0C00" w:rsidRDefault="00FC0C00" w:rsidP="00D87901">
      <w:pPr>
        <w:suppressAutoHyphens/>
        <w:spacing w:after="0" w:line="240" w:lineRule="auto"/>
        <w:ind w:left="708"/>
        <w:jc w:val="both"/>
        <w:rPr>
          <w:rFonts w:ascii="Times New Roman" w:hAnsi="Times New Roman" w:cs="Times New Roman"/>
          <w:sz w:val="24"/>
          <w:szCs w:val="24"/>
        </w:rPr>
      </w:pPr>
      <w:r w:rsidRPr="00FC0C00">
        <w:rPr>
          <w:rFonts w:ascii="Times New Roman" w:hAnsi="Times New Roman" w:cs="Times New Roman"/>
          <w:position w:val="6"/>
          <w:sz w:val="24"/>
          <w:szCs w:val="24"/>
        </w:rPr>
        <w:t xml:space="preserve">Rada města Kyjova, po projednání pověřuje zaměstnance města Kyjova Bc.  Evu Julínkovou a Ing. Karolínu Maňákovou pro administraci veřejné zakázky dle zákona č. 134/2016 Sb., s názvem „Kyjov – chodník ul. Brandlova, U Vodojemu, Moravanská a </w:t>
      </w:r>
      <w:proofErr w:type="spellStart"/>
      <w:r w:rsidRPr="00FC0C00">
        <w:rPr>
          <w:rFonts w:ascii="Times New Roman" w:hAnsi="Times New Roman" w:cs="Times New Roman"/>
          <w:position w:val="6"/>
          <w:sz w:val="24"/>
          <w:szCs w:val="24"/>
        </w:rPr>
        <w:t>Nětčická</w:t>
      </w:r>
      <w:proofErr w:type="spellEnd"/>
      <w:r w:rsidRPr="00FC0C00">
        <w:rPr>
          <w:rFonts w:ascii="Times New Roman" w:hAnsi="Times New Roman" w:cs="Times New Roman"/>
          <w:position w:val="6"/>
          <w:sz w:val="24"/>
          <w:szCs w:val="24"/>
        </w:rPr>
        <w:t>“, a signováním dokumentace spojené s administrací v  zadávacím řízení</w:t>
      </w:r>
      <w:r w:rsidRPr="00FC0C00">
        <w:rPr>
          <w:rFonts w:ascii="Times New Roman" w:hAnsi="Times New Roman" w:cs="Times New Roman"/>
          <w:sz w:val="24"/>
          <w:szCs w:val="24"/>
        </w:rPr>
        <w:t>.</w:t>
      </w:r>
    </w:p>
    <w:p w:rsidR="00D87901" w:rsidRDefault="00D87901" w:rsidP="00FC0C00">
      <w:pPr>
        <w:pStyle w:val="Odstavecseseznamem"/>
        <w:ind w:left="708"/>
        <w:jc w:val="both"/>
        <w:rPr>
          <w:rFonts w:ascii="Times New Roman" w:hAnsi="Times New Roman"/>
          <w:b/>
          <w:sz w:val="24"/>
          <w:szCs w:val="24"/>
        </w:rPr>
      </w:pPr>
    </w:p>
    <w:p w:rsidR="00FC0C00" w:rsidRPr="00FC0C00" w:rsidRDefault="00FC0C00" w:rsidP="00FC0C00">
      <w:pPr>
        <w:pStyle w:val="Odstavecseseznamem"/>
        <w:ind w:left="708"/>
        <w:jc w:val="both"/>
        <w:rPr>
          <w:rFonts w:ascii="Times New Roman" w:hAnsi="Times New Roman"/>
          <w:b/>
          <w:sz w:val="24"/>
          <w:szCs w:val="24"/>
        </w:rPr>
      </w:pPr>
      <w:r w:rsidRPr="00FC0C00">
        <w:rPr>
          <w:rFonts w:ascii="Times New Roman" w:hAnsi="Times New Roman"/>
          <w:b/>
          <w:sz w:val="24"/>
          <w:szCs w:val="24"/>
        </w:rPr>
        <w:t>a nahrazuje ho následujícím usnesením:</w:t>
      </w:r>
    </w:p>
    <w:p w:rsidR="00D87901" w:rsidRDefault="00D87901" w:rsidP="00FC0C00">
      <w:pPr>
        <w:spacing w:after="120" w:line="240" w:lineRule="auto"/>
        <w:ind w:left="708"/>
        <w:jc w:val="both"/>
        <w:rPr>
          <w:rFonts w:ascii="Times New Roman" w:hAnsi="Times New Roman" w:cs="Times New Roman"/>
          <w:position w:val="6"/>
          <w:sz w:val="24"/>
          <w:szCs w:val="24"/>
        </w:rPr>
      </w:pPr>
    </w:p>
    <w:p w:rsidR="00D87901" w:rsidRDefault="00FC0C00" w:rsidP="00D87901">
      <w:pPr>
        <w:spacing w:after="0" w:line="240" w:lineRule="auto"/>
        <w:ind w:left="708"/>
        <w:jc w:val="both"/>
        <w:rPr>
          <w:rFonts w:ascii="Times New Roman" w:hAnsi="Times New Roman" w:cs="Times New Roman"/>
          <w:position w:val="6"/>
          <w:sz w:val="24"/>
          <w:szCs w:val="24"/>
          <w:highlight w:val="yellow"/>
        </w:rPr>
      </w:pPr>
      <w:r w:rsidRPr="00FC0C00">
        <w:rPr>
          <w:rFonts w:ascii="Times New Roman" w:hAnsi="Times New Roman" w:cs="Times New Roman"/>
          <w:position w:val="6"/>
          <w:sz w:val="24"/>
          <w:szCs w:val="24"/>
        </w:rPr>
        <w:t xml:space="preserve">Rada města Kyjova v souladu s ustanovením § 102 odst. 3 zákona č. 128/2000 Sb., o obcích, ve znění pozdějších předpisů, </w:t>
      </w:r>
      <w:r w:rsidRPr="00FC0C00">
        <w:rPr>
          <w:rFonts w:ascii="Times New Roman" w:hAnsi="Times New Roman" w:cs="Times New Roman"/>
          <w:b/>
          <w:position w:val="6"/>
          <w:sz w:val="24"/>
          <w:szCs w:val="24"/>
        </w:rPr>
        <w:t>schvaluje</w:t>
      </w:r>
      <w:r w:rsidRPr="00FC0C00">
        <w:rPr>
          <w:rFonts w:ascii="Times New Roman" w:hAnsi="Times New Roman" w:cs="Times New Roman"/>
          <w:position w:val="6"/>
          <w:sz w:val="24"/>
          <w:szCs w:val="24"/>
        </w:rPr>
        <w:t xml:space="preserv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s názvem „Kyjov – chodník ul. Brandlova, U Vodojemu, Moravanská a </w:t>
      </w:r>
      <w:proofErr w:type="spellStart"/>
      <w:r w:rsidRPr="00FC0C00">
        <w:rPr>
          <w:rFonts w:ascii="Times New Roman" w:hAnsi="Times New Roman" w:cs="Times New Roman"/>
          <w:position w:val="6"/>
          <w:sz w:val="24"/>
          <w:szCs w:val="24"/>
        </w:rPr>
        <w:t>Nětčická</w:t>
      </w:r>
      <w:proofErr w:type="spellEnd"/>
      <w:r w:rsidRPr="00FC0C00">
        <w:rPr>
          <w:rFonts w:ascii="Times New Roman" w:hAnsi="Times New Roman" w:cs="Times New Roman"/>
          <w:position w:val="6"/>
          <w:sz w:val="24"/>
          <w:szCs w:val="24"/>
        </w:rPr>
        <w:t xml:space="preserve"> – I. etapa“, v předloženém znění dle přiložených příloh.</w:t>
      </w:r>
    </w:p>
    <w:p w:rsidR="00D87901" w:rsidRPr="00D87901" w:rsidRDefault="00D87901" w:rsidP="00D87901">
      <w:pPr>
        <w:spacing w:after="0" w:line="240" w:lineRule="auto"/>
        <w:ind w:left="708"/>
        <w:jc w:val="both"/>
        <w:rPr>
          <w:rFonts w:ascii="Times New Roman" w:hAnsi="Times New Roman" w:cs="Times New Roman"/>
          <w:position w:val="6"/>
          <w:sz w:val="24"/>
          <w:szCs w:val="24"/>
          <w:highlight w:val="yellow"/>
        </w:rPr>
      </w:pPr>
    </w:p>
    <w:p w:rsidR="006B79CF" w:rsidRPr="003D5FD2" w:rsidRDefault="00D87901" w:rsidP="003D5FD2">
      <w:pPr>
        <w:spacing w:after="120" w:line="240" w:lineRule="auto"/>
        <w:ind w:left="708"/>
        <w:jc w:val="both"/>
        <w:rPr>
          <w:rFonts w:ascii="Times New Roman" w:hAnsi="Times New Roman" w:cs="Times New Roman"/>
          <w:position w:val="6"/>
          <w:sz w:val="24"/>
          <w:szCs w:val="24"/>
        </w:rPr>
      </w:pPr>
      <w:r w:rsidRPr="00D87901">
        <w:rPr>
          <w:rFonts w:ascii="Times New Roman" w:hAnsi="Times New Roman" w:cs="Times New Roman"/>
          <w:position w:val="6"/>
          <w:sz w:val="24"/>
          <w:szCs w:val="24"/>
        </w:rPr>
        <w:t xml:space="preserve">Rada města Kyjova, po projednání </w:t>
      </w:r>
      <w:r w:rsidR="00FC0C00" w:rsidRPr="00FC0C00">
        <w:rPr>
          <w:rFonts w:ascii="Times New Roman" w:hAnsi="Times New Roman" w:cs="Times New Roman"/>
          <w:position w:val="6"/>
          <w:sz w:val="24"/>
          <w:szCs w:val="24"/>
        </w:rPr>
        <w:t xml:space="preserve">pověřuje zaměstnance města Kyjova Bc.  Evu Julínkovou a Ing. Karolínu Maňákovou pro administraci veřejné zakázky dle zákona č. 134/2016 Sb., s názvem „Kyjov – chodník ul. Brandlova, U Vodojemu, Moravanská a </w:t>
      </w:r>
      <w:proofErr w:type="spellStart"/>
      <w:r w:rsidR="00FC0C00" w:rsidRPr="00FC0C00">
        <w:rPr>
          <w:rFonts w:ascii="Times New Roman" w:hAnsi="Times New Roman" w:cs="Times New Roman"/>
          <w:position w:val="6"/>
          <w:sz w:val="24"/>
          <w:szCs w:val="24"/>
        </w:rPr>
        <w:t>Nětčická</w:t>
      </w:r>
      <w:proofErr w:type="spellEnd"/>
      <w:r w:rsidR="00FC0C00" w:rsidRPr="00FC0C00">
        <w:rPr>
          <w:rFonts w:ascii="Times New Roman" w:hAnsi="Times New Roman" w:cs="Times New Roman"/>
          <w:position w:val="6"/>
          <w:sz w:val="24"/>
          <w:szCs w:val="24"/>
        </w:rPr>
        <w:t xml:space="preserve"> – I. etapa“, a signováním dokumentace spojené s administrací v  zadávacím řízení.</w:t>
      </w:r>
    </w:p>
    <w:p w:rsidR="006B79CF" w:rsidRPr="006B79CF" w:rsidRDefault="006B79CF" w:rsidP="006B79CF">
      <w:pPr>
        <w:pStyle w:val="Zkladntext0"/>
        <w:ind w:left="708"/>
        <w:rPr>
          <w:b/>
        </w:rPr>
      </w:pPr>
      <w:r>
        <w:rPr>
          <w:b/>
        </w:rPr>
        <w:t xml:space="preserve">15.4 </w:t>
      </w:r>
      <w:r w:rsidRPr="006B79CF">
        <w:rPr>
          <w:b/>
          <w:u w:val="single"/>
        </w:rPr>
        <w:t>Žádost o udělení výjimky dle Pravidel pro zadávání veřejných zakázek malého rozsahu „Digitální povodňový plán“</w:t>
      </w:r>
    </w:p>
    <w:p w:rsidR="006B79CF" w:rsidRPr="00F16CD6" w:rsidRDefault="006B79CF" w:rsidP="006B79CF">
      <w:pPr>
        <w:pStyle w:val="Zkladntext0"/>
        <w:spacing w:before="0" w:after="0"/>
        <w:ind w:left="708"/>
      </w:pPr>
      <w:r w:rsidRPr="00F16CD6">
        <w:rPr>
          <w:szCs w:val="24"/>
        </w:rPr>
        <w:t>Usnesení</w:t>
      </w:r>
    </w:p>
    <w:p w:rsidR="006B79CF" w:rsidRPr="00F16CD6" w:rsidRDefault="006B79CF" w:rsidP="006B79C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/31</w:t>
      </w:r>
    </w:p>
    <w:p w:rsidR="006B79CF" w:rsidRDefault="006B79CF" w:rsidP="006B79CF">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6B79CF" w:rsidRDefault="006B79CF" w:rsidP="006B79CF">
      <w:pPr>
        <w:spacing w:line="240" w:lineRule="auto"/>
        <w:ind w:left="708"/>
        <w:jc w:val="both"/>
        <w:rPr>
          <w:rStyle w:val="Nadpis1Char"/>
          <w:rFonts w:eastAsiaTheme="minorHAnsi"/>
          <w:sz w:val="24"/>
          <w:szCs w:val="24"/>
          <w:u w:val="none"/>
        </w:rPr>
      </w:pPr>
      <w:r w:rsidRPr="006B79CF">
        <w:rPr>
          <w:rStyle w:val="Nadpis1Char"/>
          <w:rFonts w:eastAsiaTheme="minorHAnsi"/>
          <w:sz w:val="24"/>
          <w:szCs w:val="24"/>
          <w:u w:val="none"/>
        </w:rPr>
        <w:t>a v souladu s ustanovením § 102 odst. 3 zák. č. 128/2000 Sb., o obcích, ve znění pozdějších předpisů, souhlasí s udělením výjimky dle článku č. 8 odst. 2 z Pravidel pro zadávání veřejných zakázek malého rozsahu stanovených vnitřním předpisem Pravidla pro zadávání veřejných zakázek za účelem přímého zadání veřejné zakázky malého rozsahu s názvem „Digitální povodňový plán ORP“ jednomu uchazeči - firmě ENVIPARTNER, s.r.o., Vídeňská 546/</w:t>
      </w:r>
      <w:r>
        <w:rPr>
          <w:rStyle w:val="Nadpis1Char"/>
          <w:rFonts w:eastAsiaTheme="minorHAnsi"/>
          <w:sz w:val="24"/>
          <w:szCs w:val="24"/>
          <w:u w:val="none"/>
        </w:rPr>
        <w:t xml:space="preserve">55, 639 00 Brno, IČ: 28358589. </w:t>
      </w:r>
    </w:p>
    <w:p w:rsidR="006B79CF" w:rsidRPr="006B79CF" w:rsidRDefault="006B79CF" w:rsidP="006B79CF">
      <w:pPr>
        <w:spacing w:after="0" w:line="240" w:lineRule="auto"/>
        <w:ind w:left="708"/>
        <w:jc w:val="both"/>
        <w:rPr>
          <w:rFonts w:ascii="Times New Roman" w:hAnsi="Times New Roman" w:cs="Times New Roman"/>
          <w:sz w:val="24"/>
          <w:szCs w:val="24"/>
          <w:lang w:eastAsia="zh-CN"/>
        </w:rPr>
      </w:pPr>
    </w:p>
    <w:p w:rsidR="006B79CF" w:rsidRPr="00F16CD6" w:rsidRDefault="006B79CF" w:rsidP="006B79CF">
      <w:pPr>
        <w:pStyle w:val="Zkladntext0"/>
        <w:spacing w:before="0" w:after="0"/>
        <w:ind w:left="708"/>
      </w:pPr>
      <w:r w:rsidRPr="00F16CD6">
        <w:rPr>
          <w:szCs w:val="24"/>
        </w:rPr>
        <w:t>Usnesení</w:t>
      </w:r>
    </w:p>
    <w:p w:rsidR="006B79CF" w:rsidRPr="00F16CD6" w:rsidRDefault="006B79CF" w:rsidP="006B79C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Pr="00F16CD6">
        <w:rPr>
          <w:rFonts w:ascii="Times New Roman" w:hAnsi="Times New Roman" w:cs="Times New Roman"/>
          <w:sz w:val="24"/>
          <w:szCs w:val="24"/>
        </w:rPr>
        <w:t>/</w:t>
      </w:r>
      <w:r w:rsidR="00A57527">
        <w:rPr>
          <w:rFonts w:ascii="Times New Roman" w:hAnsi="Times New Roman" w:cs="Times New Roman"/>
          <w:sz w:val="24"/>
          <w:szCs w:val="24"/>
        </w:rPr>
        <w:t>3</w:t>
      </w:r>
      <w:r w:rsidR="00155D25">
        <w:rPr>
          <w:rFonts w:ascii="Times New Roman" w:hAnsi="Times New Roman" w:cs="Times New Roman"/>
          <w:sz w:val="24"/>
          <w:szCs w:val="24"/>
        </w:rPr>
        <w:t>2</w:t>
      </w:r>
    </w:p>
    <w:p w:rsidR="006B79CF" w:rsidRDefault="006B79CF" w:rsidP="006B79CF">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6B79CF" w:rsidRDefault="006B79CF" w:rsidP="006B79CF">
      <w:pPr>
        <w:spacing w:line="240" w:lineRule="auto"/>
        <w:ind w:left="708"/>
        <w:jc w:val="both"/>
        <w:rPr>
          <w:rStyle w:val="Nadpis1Char"/>
          <w:rFonts w:eastAsiaTheme="minorHAnsi"/>
          <w:sz w:val="24"/>
          <w:szCs w:val="24"/>
          <w:u w:val="none"/>
        </w:rPr>
      </w:pPr>
      <w:r w:rsidRPr="006B79CF">
        <w:rPr>
          <w:rStyle w:val="Nadpis1Char"/>
          <w:rFonts w:eastAsiaTheme="minorHAnsi"/>
          <w:sz w:val="24"/>
          <w:szCs w:val="24"/>
          <w:u w:val="none"/>
        </w:rPr>
        <w:t>v souladu s ustanovením § 102 odst. 3 zákona č. 128/2000 Sb., o obcích, ve znění pozdějších předpisů rozhodla o uzavření smlouvy o dílo se zhotovitelem ENVIPARTNER, s.r.o., sídlem Vídeňská 55, 639 00 Brno, IČ: 28358589, za cenu 260.000,- Kč bez DPH, jejímž předmětem je vyhotovení digitálního povodňového plánu ORP Kyjov, v předloženém znění.</w:t>
      </w:r>
    </w:p>
    <w:p w:rsidR="00EB5768" w:rsidRDefault="00EB5768" w:rsidP="006B79CF">
      <w:pPr>
        <w:spacing w:line="240" w:lineRule="auto"/>
        <w:ind w:left="708"/>
        <w:jc w:val="both"/>
        <w:rPr>
          <w:rStyle w:val="Nadpis1Char"/>
          <w:rFonts w:eastAsiaTheme="minorHAnsi"/>
          <w:sz w:val="24"/>
          <w:szCs w:val="24"/>
          <w:u w:val="none"/>
        </w:rPr>
      </w:pPr>
    </w:p>
    <w:p w:rsidR="00EB5768" w:rsidRPr="00EB5768" w:rsidRDefault="00EB5768" w:rsidP="00EB5768">
      <w:pPr>
        <w:pStyle w:val="Zkladntext0"/>
        <w:ind w:left="708"/>
        <w:rPr>
          <w:b/>
        </w:rPr>
      </w:pPr>
      <w:r>
        <w:rPr>
          <w:b/>
        </w:rPr>
        <w:t xml:space="preserve">15.5 </w:t>
      </w:r>
      <w:r w:rsidRPr="00EB5768">
        <w:rPr>
          <w:b/>
          <w:u w:val="single"/>
        </w:rPr>
        <w:t>Závazek na realizaci akce „Prodloužení vodovodu ul. Kostelecká“</w:t>
      </w:r>
    </w:p>
    <w:p w:rsidR="00EB5768" w:rsidRPr="00F16CD6" w:rsidRDefault="00EB5768" w:rsidP="00EB5768">
      <w:pPr>
        <w:pStyle w:val="Zkladntext0"/>
        <w:spacing w:before="0" w:after="0"/>
        <w:ind w:left="708"/>
      </w:pPr>
      <w:r w:rsidRPr="00F16CD6">
        <w:rPr>
          <w:szCs w:val="24"/>
        </w:rPr>
        <w:t>Usnesení</w:t>
      </w:r>
    </w:p>
    <w:p w:rsidR="00EB5768" w:rsidRPr="00F16CD6" w:rsidRDefault="00EB5768" w:rsidP="00EB5768">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/33</w:t>
      </w:r>
    </w:p>
    <w:p w:rsidR="00EB5768" w:rsidRDefault="00EB5768" w:rsidP="00EB5768">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w:t>
      </w:r>
      <w:r w:rsidR="00A57527">
        <w:rPr>
          <w:rFonts w:ascii="Times New Roman" w:hAnsi="Times New Roman" w:cs="Times New Roman"/>
          <w:sz w:val="24"/>
          <w:szCs w:val="24"/>
        </w:rPr>
        <w:t xml:space="preserve"> města Kyjova, po projednání (4</w:t>
      </w:r>
      <w:r w:rsidRPr="00F16CD6">
        <w:rPr>
          <w:rFonts w:ascii="Times New Roman" w:hAnsi="Times New Roman" w:cs="Times New Roman"/>
          <w:sz w:val="24"/>
          <w:szCs w:val="24"/>
        </w:rPr>
        <w:t>,0,0)</w:t>
      </w:r>
    </w:p>
    <w:p w:rsidR="006B79CF" w:rsidRDefault="00EB5768" w:rsidP="00EB5768">
      <w:pPr>
        <w:spacing w:line="240" w:lineRule="auto"/>
        <w:ind w:left="708"/>
        <w:jc w:val="both"/>
        <w:rPr>
          <w:rStyle w:val="Nadpis1Char"/>
          <w:rFonts w:eastAsiaTheme="minorHAnsi"/>
          <w:sz w:val="24"/>
          <w:szCs w:val="24"/>
          <w:u w:val="none"/>
        </w:rPr>
      </w:pPr>
      <w:r w:rsidRPr="00EB5768">
        <w:rPr>
          <w:rStyle w:val="Nadpis1Char"/>
          <w:rFonts w:eastAsiaTheme="minorHAnsi"/>
          <w:sz w:val="24"/>
          <w:szCs w:val="24"/>
          <w:u w:val="none"/>
        </w:rPr>
        <w:t xml:space="preserve">a v souladu s ustanovením § 102 odst. 1 zákona č. 128/2000Sb., o obcích (obecní zřízení), ve znění pozdějších předpisů, se rozhodla zrealizovat část I.  a II. etapy veřejného vodovodu v lokalitě Kostelecká do </w:t>
      </w:r>
      <w:proofErr w:type="gramStart"/>
      <w:r w:rsidRPr="00EB5768">
        <w:rPr>
          <w:rStyle w:val="Nadpis1Char"/>
          <w:rFonts w:eastAsiaTheme="minorHAnsi"/>
          <w:sz w:val="24"/>
          <w:szCs w:val="24"/>
          <w:u w:val="none"/>
        </w:rPr>
        <w:t>31.12.2024</w:t>
      </w:r>
      <w:proofErr w:type="gramEnd"/>
      <w:r w:rsidRPr="00EB5768">
        <w:rPr>
          <w:rStyle w:val="Nadpis1Char"/>
          <w:rFonts w:eastAsiaTheme="minorHAnsi"/>
          <w:sz w:val="24"/>
          <w:szCs w:val="24"/>
          <w:u w:val="none"/>
        </w:rPr>
        <w:t xml:space="preserve">, dle PD </w:t>
      </w:r>
      <w:proofErr w:type="spellStart"/>
      <w:r w:rsidRPr="00EB5768">
        <w:rPr>
          <w:rStyle w:val="Nadpis1Char"/>
          <w:rFonts w:eastAsiaTheme="minorHAnsi"/>
          <w:sz w:val="24"/>
          <w:szCs w:val="24"/>
          <w:u w:val="none"/>
        </w:rPr>
        <w:t>zak.č</w:t>
      </w:r>
      <w:proofErr w:type="spellEnd"/>
      <w:r w:rsidRPr="00EB5768">
        <w:rPr>
          <w:rStyle w:val="Nadpis1Char"/>
          <w:rFonts w:eastAsiaTheme="minorHAnsi"/>
          <w:sz w:val="24"/>
          <w:szCs w:val="24"/>
          <w:u w:val="none"/>
        </w:rPr>
        <w:t xml:space="preserve">. 55/2022 Ing. Karla </w:t>
      </w:r>
      <w:proofErr w:type="spellStart"/>
      <w:r w:rsidRPr="00EB5768">
        <w:rPr>
          <w:rStyle w:val="Nadpis1Char"/>
          <w:rFonts w:eastAsiaTheme="minorHAnsi"/>
          <w:sz w:val="24"/>
          <w:szCs w:val="24"/>
          <w:u w:val="none"/>
        </w:rPr>
        <w:t>Vaštíka</w:t>
      </w:r>
      <w:proofErr w:type="spellEnd"/>
      <w:r w:rsidRPr="00EB5768">
        <w:rPr>
          <w:rStyle w:val="Nadpis1Char"/>
          <w:rFonts w:eastAsiaTheme="minorHAnsi"/>
          <w:sz w:val="24"/>
          <w:szCs w:val="24"/>
          <w:u w:val="none"/>
        </w:rPr>
        <w:t>.</w:t>
      </w:r>
    </w:p>
    <w:p w:rsidR="00105A56" w:rsidRDefault="00105A56" w:rsidP="00A57527">
      <w:pPr>
        <w:pStyle w:val="Zkladntext0"/>
        <w:rPr>
          <w:b/>
        </w:rPr>
      </w:pPr>
    </w:p>
    <w:p w:rsidR="00105A56" w:rsidRPr="00105A56" w:rsidRDefault="00105A56" w:rsidP="00FC0C00">
      <w:pPr>
        <w:pStyle w:val="Zkladntext0"/>
        <w:ind w:left="708"/>
        <w:rPr>
          <w:b/>
          <w:i/>
        </w:rPr>
      </w:pPr>
      <w:r w:rsidRPr="00105A56">
        <w:rPr>
          <w:b/>
          <w:i/>
        </w:rPr>
        <w:lastRenderedPageBreak/>
        <w:t>Materiál předkládaný přímo na jednání</w:t>
      </w:r>
    </w:p>
    <w:p w:rsidR="00FC0C00" w:rsidRPr="00FC0C00" w:rsidRDefault="00FC0C00" w:rsidP="00FC0C00">
      <w:pPr>
        <w:pStyle w:val="Zkladntext0"/>
        <w:ind w:left="708"/>
        <w:rPr>
          <w:b/>
        </w:rPr>
      </w:pPr>
      <w:r>
        <w:rPr>
          <w:b/>
        </w:rPr>
        <w:t xml:space="preserve">15.6 </w:t>
      </w:r>
      <w:r w:rsidRPr="00FC0C00">
        <w:rPr>
          <w:b/>
          <w:u w:val="single"/>
        </w:rPr>
        <w:t>Vyhlášení VZ v režimu zákona č. 134/2016 Sb. „Platební a odbavovací systém + ACS zaměstnanci“</w:t>
      </w:r>
    </w:p>
    <w:p w:rsidR="00FC0C00" w:rsidRPr="00F16CD6" w:rsidRDefault="00FC0C00" w:rsidP="00FC0C00">
      <w:pPr>
        <w:pStyle w:val="Zkladntext0"/>
        <w:spacing w:before="0" w:after="0"/>
        <w:ind w:left="708"/>
      </w:pPr>
      <w:r w:rsidRPr="00F16CD6">
        <w:rPr>
          <w:szCs w:val="24"/>
        </w:rPr>
        <w:t>Usnesení</w:t>
      </w:r>
    </w:p>
    <w:p w:rsidR="00FC0C00" w:rsidRPr="00F16CD6" w:rsidRDefault="00FC0C00" w:rsidP="00FC0C00">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/34</w:t>
      </w:r>
    </w:p>
    <w:p w:rsidR="00FC0C00" w:rsidRDefault="00FC0C00" w:rsidP="00FC0C00">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w:t>
      </w:r>
      <w:r w:rsidR="00A57527">
        <w:rPr>
          <w:rFonts w:ascii="Times New Roman" w:hAnsi="Times New Roman" w:cs="Times New Roman"/>
          <w:sz w:val="24"/>
          <w:szCs w:val="24"/>
        </w:rPr>
        <w:t xml:space="preserve"> po projednání (4</w:t>
      </w:r>
      <w:r w:rsidRPr="00F16CD6">
        <w:rPr>
          <w:rFonts w:ascii="Times New Roman" w:hAnsi="Times New Roman" w:cs="Times New Roman"/>
          <w:sz w:val="24"/>
          <w:szCs w:val="24"/>
        </w:rPr>
        <w:t>,0,0)</w:t>
      </w:r>
    </w:p>
    <w:p w:rsidR="00FC0C00" w:rsidRPr="00FC0C00" w:rsidRDefault="00FC0C00" w:rsidP="00FC0C00">
      <w:pPr>
        <w:spacing w:after="120" w:line="240" w:lineRule="auto"/>
        <w:ind w:left="708"/>
        <w:jc w:val="both"/>
        <w:rPr>
          <w:rFonts w:ascii="Times New Roman" w:hAnsi="Times New Roman" w:cs="Times New Roman"/>
          <w:position w:val="6"/>
          <w:sz w:val="24"/>
          <w:szCs w:val="24"/>
          <w:highlight w:val="yellow"/>
        </w:rPr>
      </w:pPr>
      <w:r w:rsidRPr="00FC0C00">
        <w:rPr>
          <w:rFonts w:ascii="Times New Roman" w:hAnsi="Times New Roman" w:cs="Times New Roman"/>
          <w:position w:val="6"/>
          <w:sz w:val="24"/>
          <w:szCs w:val="24"/>
        </w:rPr>
        <w:t xml:space="preserve">v souladu s ustanovením § 102 odst. 3 zákona č. 128/2000 Sb., o obcích, ve znění pozdějších předpisů, </w:t>
      </w:r>
      <w:r w:rsidRPr="00A57527">
        <w:rPr>
          <w:rFonts w:ascii="Times New Roman" w:hAnsi="Times New Roman" w:cs="Times New Roman"/>
          <w:position w:val="6"/>
          <w:sz w:val="24"/>
          <w:szCs w:val="24"/>
        </w:rPr>
        <w:t xml:space="preserve">schvaluje </w:t>
      </w:r>
      <w:r w:rsidRPr="00FC0C00">
        <w:rPr>
          <w:rFonts w:ascii="Times New Roman" w:hAnsi="Times New Roman" w:cs="Times New Roman"/>
          <w:position w:val="6"/>
          <w:sz w:val="24"/>
          <w:szCs w:val="24"/>
        </w:rPr>
        <w:t>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s názvem „Platební a odbavovací systém + ACS zaměstnanci“, v předloženém znění dle přiložených příloh.</w:t>
      </w:r>
    </w:p>
    <w:p w:rsidR="00FC0C00" w:rsidRPr="00F16CD6" w:rsidRDefault="00FC0C00" w:rsidP="00FC0C00">
      <w:pPr>
        <w:pStyle w:val="Zkladntext0"/>
        <w:spacing w:before="0" w:after="0"/>
        <w:ind w:left="708"/>
      </w:pPr>
      <w:r w:rsidRPr="00F16CD6">
        <w:rPr>
          <w:szCs w:val="24"/>
        </w:rPr>
        <w:t>Usnesení</w:t>
      </w:r>
    </w:p>
    <w:p w:rsidR="00FC0C00" w:rsidRPr="00F16CD6" w:rsidRDefault="00FC0C00" w:rsidP="00FC0C00">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/35</w:t>
      </w:r>
    </w:p>
    <w:p w:rsidR="00FC0C00" w:rsidRDefault="00FC0C00" w:rsidP="00FC0C00">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FC0C00" w:rsidRDefault="00FC0C00" w:rsidP="00FC0C00">
      <w:pPr>
        <w:spacing w:after="120" w:line="240" w:lineRule="auto"/>
        <w:ind w:left="708"/>
        <w:jc w:val="both"/>
        <w:rPr>
          <w:rFonts w:ascii="Times New Roman" w:hAnsi="Times New Roman" w:cs="Times New Roman"/>
          <w:position w:val="6"/>
          <w:sz w:val="24"/>
          <w:szCs w:val="24"/>
        </w:rPr>
      </w:pPr>
      <w:r w:rsidRPr="00FC0C00">
        <w:rPr>
          <w:rFonts w:ascii="Times New Roman" w:hAnsi="Times New Roman" w:cs="Times New Roman"/>
          <w:position w:val="6"/>
          <w:sz w:val="24"/>
          <w:szCs w:val="24"/>
        </w:rPr>
        <w:t>pověřuje zaměstnance města Kyjova Bc.  Evu Julínkovou a Ing. Karolínu Maňákovou pro administraci veřejné zakázky dle zákona č. 134/2016 Sb., s názvem „Platební a odbavovací systém + ACS zaměstnanci“, a signováním dokumentace spojené s administrací v zadávacím řízení.</w:t>
      </w:r>
    </w:p>
    <w:p w:rsidR="00105A56" w:rsidRDefault="00105A56" w:rsidP="00105A56">
      <w:pPr>
        <w:pStyle w:val="Zkladntext0"/>
        <w:ind w:left="708"/>
        <w:rPr>
          <w:b/>
          <w:i/>
        </w:rPr>
      </w:pPr>
    </w:p>
    <w:p w:rsidR="00105A56" w:rsidRPr="00105A56" w:rsidRDefault="00105A56" w:rsidP="00105A56">
      <w:pPr>
        <w:pStyle w:val="Zkladntext0"/>
        <w:ind w:left="708"/>
        <w:rPr>
          <w:b/>
          <w:i/>
        </w:rPr>
      </w:pPr>
      <w:r w:rsidRPr="00105A56">
        <w:rPr>
          <w:b/>
          <w:i/>
        </w:rPr>
        <w:t>Materiál předkládaný přímo na jednání</w:t>
      </w:r>
    </w:p>
    <w:p w:rsidR="00105A56" w:rsidRPr="00105A56" w:rsidRDefault="00105A56" w:rsidP="00105A56">
      <w:pPr>
        <w:pStyle w:val="Zkladntext0"/>
        <w:ind w:left="708"/>
        <w:rPr>
          <w:b/>
        </w:rPr>
      </w:pPr>
      <w:r>
        <w:rPr>
          <w:b/>
        </w:rPr>
        <w:t xml:space="preserve">15.7 </w:t>
      </w:r>
      <w:r w:rsidRPr="00105A56">
        <w:rPr>
          <w:b/>
          <w:u w:val="single"/>
        </w:rPr>
        <w:t>Vyhodnocení VZMR „Nová trafostanice městského koupaliště Kyjov“</w:t>
      </w:r>
    </w:p>
    <w:p w:rsidR="00105A56" w:rsidRPr="00F16CD6" w:rsidRDefault="00105A56" w:rsidP="00105A56">
      <w:pPr>
        <w:pStyle w:val="Zkladntext0"/>
        <w:spacing w:before="0" w:after="0"/>
        <w:ind w:left="708"/>
      </w:pPr>
      <w:r w:rsidRPr="00F16CD6">
        <w:rPr>
          <w:szCs w:val="24"/>
        </w:rPr>
        <w:t>Usnesení</w:t>
      </w:r>
    </w:p>
    <w:p w:rsidR="00105A56" w:rsidRPr="00F16CD6" w:rsidRDefault="00105A56" w:rsidP="00105A5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/36</w:t>
      </w:r>
    </w:p>
    <w:p w:rsidR="00105A56" w:rsidRDefault="00105A56" w:rsidP="00105A56">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105A56" w:rsidRPr="00105A56" w:rsidRDefault="00105A56" w:rsidP="00105A56">
      <w:pPr>
        <w:spacing w:after="120" w:line="240" w:lineRule="auto"/>
        <w:ind w:left="708"/>
        <w:jc w:val="both"/>
        <w:rPr>
          <w:rFonts w:ascii="Times New Roman" w:hAnsi="Times New Roman" w:cs="Times New Roman"/>
          <w:position w:val="6"/>
          <w:sz w:val="24"/>
          <w:szCs w:val="24"/>
        </w:rPr>
      </w:pPr>
      <w:r w:rsidRPr="00105A56">
        <w:rPr>
          <w:rFonts w:ascii="Times New Roman" w:hAnsi="Times New Roman" w:cs="Times New Roman"/>
          <w:position w:val="6"/>
          <w:sz w:val="24"/>
          <w:szCs w:val="24"/>
        </w:rPr>
        <w:t>v souladu s ustanovením § 102 odst. 3 zákona č. 128/2000 Sb., o obcích, ve znění pozdějších předpisů, bere na vědomí doporučení hodnotící komise, schvaluje výsledky veřejné zakázky malého rozsahu „Nová trafostanice městského koupaliště Kyjov“ a rozhodla o uzavření smlouvy o dílo s dodavatelem Metrostav DIZ s.r.o., se sídlem Koželužská 2450/4, 180 00 Praha 8 – Libeň, IČO 25021915 s celkovou nabídkovou cenou 3 868 692,89 Kč bez DPH, tj. 4 681 118,40 Kč včetně DPH.</w:t>
      </w:r>
    </w:p>
    <w:p w:rsidR="00FC0C00" w:rsidRPr="00EB5768" w:rsidRDefault="00FC0C00" w:rsidP="00105A56">
      <w:pPr>
        <w:spacing w:after="0" w:line="240" w:lineRule="auto"/>
        <w:jc w:val="both"/>
        <w:rPr>
          <w:rFonts w:ascii="Times New Roman" w:hAnsi="Times New Roman" w:cs="Times New Roman"/>
          <w:sz w:val="24"/>
          <w:szCs w:val="24"/>
          <w:lang w:eastAsia="zh-CN"/>
        </w:rPr>
      </w:pPr>
    </w:p>
    <w:p w:rsidR="00CD67B5" w:rsidRPr="000A0D70" w:rsidRDefault="00CD67B5" w:rsidP="00CD67B5">
      <w:pPr>
        <w:pStyle w:val="Zkladntext0"/>
        <w:rPr>
          <w:b/>
          <w:u w:val="single"/>
        </w:rPr>
      </w:pPr>
      <w:r>
        <w:rPr>
          <w:b/>
        </w:rPr>
        <w:t>16</w:t>
      </w:r>
      <w:r w:rsidRPr="00E9700C">
        <w:rPr>
          <w:b/>
        </w:rPr>
        <w:t xml:space="preserve">. </w:t>
      </w:r>
      <w:r>
        <w:rPr>
          <w:b/>
          <w:u w:val="single"/>
        </w:rPr>
        <w:t>Různé</w:t>
      </w:r>
    </w:p>
    <w:p w:rsidR="00CD67B5" w:rsidRDefault="00CD67B5" w:rsidP="00CD67B5">
      <w:pPr>
        <w:pStyle w:val="Zkladntext0"/>
        <w:rPr>
          <w:b/>
        </w:rPr>
      </w:pPr>
      <w:r>
        <w:rPr>
          <w:b/>
        </w:rPr>
        <w:tab/>
        <w:t xml:space="preserve">16.1 </w:t>
      </w:r>
      <w:r w:rsidRPr="001320EC">
        <w:rPr>
          <w:b/>
          <w:u w:val="single"/>
        </w:rPr>
        <w:t>Odkoupení notebooku</w:t>
      </w:r>
    </w:p>
    <w:p w:rsidR="00CD67B5" w:rsidRPr="00F16CD6" w:rsidRDefault="00CD67B5" w:rsidP="00CD67B5">
      <w:pPr>
        <w:pStyle w:val="Zkladntext0"/>
        <w:spacing w:before="0" w:after="0"/>
        <w:ind w:left="708"/>
      </w:pPr>
      <w:r w:rsidRPr="00F16CD6">
        <w:rPr>
          <w:szCs w:val="24"/>
        </w:rPr>
        <w:t>Usnesení</w:t>
      </w:r>
    </w:p>
    <w:p w:rsidR="00CD67B5" w:rsidRPr="00F16CD6" w:rsidRDefault="00CD67B5" w:rsidP="00CD67B5">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/37</w:t>
      </w:r>
    </w:p>
    <w:p w:rsidR="00CD67B5" w:rsidRDefault="00CD67B5" w:rsidP="00CD67B5">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693009" w:rsidRPr="00A57527" w:rsidRDefault="00693009" w:rsidP="00A57527">
      <w:pPr>
        <w:spacing w:line="240" w:lineRule="auto"/>
        <w:ind w:left="708"/>
        <w:jc w:val="both"/>
        <w:rPr>
          <w:rFonts w:ascii="Times New Roman" w:hAnsi="Times New Roman" w:cs="Times New Roman"/>
          <w:sz w:val="24"/>
          <w:szCs w:val="24"/>
          <w:lang w:eastAsia="zh-CN"/>
        </w:rPr>
      </w:pPr>
      <w:r w:rsidRPr="00693009">
        <w:rPr>
          <w:rStyle w:val="Nadpis1Char"/>
          <w:rFonts w:eastAsiaTheme="minorHAnsi"/>
          <w:sz w:val="24"/>
          <w:szCs w:val="24"/>
          <w:u w:val="none"/>
        </w:rPr>
        <w:t xml:space="preserve">a v souladu s ustanovením § 102 odst. 3 zákona č. 128/2000 Sb., o obcích (obecní zřízení), ve znění pozdějších předpisů, rozhodla o odkoupení služebního notebooku a uzavření kupní smlouvy mezi městem Kyjovem jako prodávajícím a MUDr. </w:t>
      </w:r>
      <w:proofErr w:type="gramStart"/>
      <w:r w:rsidRPr="00693009">
        <w:rPr>
          <w:rStyle w:val="Nadpis1Char"/>
          <w:rFonts w:eastAsiaTheme="minorHAnsi"/>
          <w:sz w:val="24"/>
          <w:szCs w:val="24"/>
          <w:u w:val="none"/>
        </w:rPr>
        <w:t>J</w:t>
      </w:r>
      <w:r w:rsidR="000A3EF9">
        <w:rPr>
          <w:rStyle w:val="Nadpis1Char"/>
          <w:rFonts w:eastAsiaTheme="minorHAnsi"/>
          <w:sz w:val="24"/>
          <w:szCs w:val="24"/>
          <w:u w:val="none"/>
        </w:rPr>
        <w:t>.</w:t>
      </w:r>
      <w:r w:rsidRPr="00693009">
        <w:rPr>
          <w:rStyle w:val="Nadpis1Char"/>
          <w:rFonts w:eastAsiaTheme="minorHAnsi"/>
          <w:sz w:val="24"/>
          <w:szCs w:val="24"/>
          <w:u w:val="none"/>
        </w:rPr>
        <w:t>F</w:t>
      </w:r>
      <w:r w:rsidR="000A3EF9">
        <w:rPr>
          <w:rStyle w:val="Nadpis1Char"/>
          <w:rFonts w:eastAsiaTheme="minorHAnsi"/>
          <w:sz w:val="24"/>
          <w:szCs w:val="24"/>
          <w:u w:val="none"/>
        </w:rPr>
        <w:t>.</w:t>
      </w:r>
      <w:r w:rsidRPr="00693009">
        <w:rPr>
          <w:rStyle w:val="Nadpis1Char"/>
          <w:rFonts w:eastAsiaTheme="minorHAnsi"/>
          <w:sz w:val="24"/>
          <w:szCs w:val="24"/>
          <w:u w:val="none"/>
        </w:rPr>
        <w:t>, nar.</w:t>
      </w:r>
      <w:proofErr w:type="gramEnd"/>
      <w:r w:rsidRPr="00693009">
        <w:rPr>
          <w:rStyle w:val="Nadpis1Char"/>
          <w:rFonts w:eastAsiaTheme="minorHAnsi"/>
          <w:sz w:val="24"/>
          <w:szCs w:val="24"/>
          <w:u w:val="none"/>
        </w:rPr>
        <w:t xml:space="preserve"> </w:t>
      </w:r>
      <w:r w:rsidR="000A3EF9">
        <w:rPr>
          <w:rStyle w:val="Nadpis1Char"/>
          <w:rFonts w:eastAsiaTheme="minorHAnsi"/>
          <w:sz w:val="24"/>
          <w:szCs w:val="24"/>
          <w:u w:val="none"/>
        </w:rPr>
        <w:t>XX</w:t>
      </w:r>
      <w:r w:rsidRPr="00693009">
        <w:rPr>
          <w:rStyle w:val="Nadpis1Char"/>
          <w:rFonts w:eastAsiaTheme="minorHAnsi"/>
          <w:sz w:val="24"/>
          <w:szCs w:val="24"/>
          <w:u w:val="none"/>
        </w:rPr>
        <w:t>, jako kupujícím, jejímž předmětem je prodej služebního notebooku za dohodnutou kupní cenu ve výši 14 000,- Kč.</w:t>
      </w:r>
    </w:p>
    <w:p w:rsidR="00AC0C9A" w:rsidRDefault="00AC0C9A" w:rsidP="00CD67B5">
      <w:pPr>
        <w:suppressAutoHyphens/>
        <w:spacing w:after="0" w:line="240" w:lineRule="auto"/>
        <w:ind w:left="708"/>
        <w:jc w:val="both"/>
      </w:pPr>
    </w:p>
    <w:p w:rsidR="000A3EF9" w:rsidRPr="00F16CD6" w:rsidRDefault="000A3EF9" w:rsidP="00CD67B5">
      <w:pPr>
        <w:suppressAutoHyphens/>
        <w:spacing w:after="0" w:line="240" w:lineRule="auto"/>
        <w:ind w:left="708"/>
        <w:jc w:val="both"/>
      </w:pPr>
    </w:p>
    <w:p w:rsidR="002B29DD" w:rsidRPr="002B29DD" w:rsidRDefault="002B29DD" w:rsidP="002B29DD">
      <w:pPr>
        <w:pStyle w:val="Zkladntext0"/>
        <w:ind w:left="708"/>
        <w:rPr>
          <w:b/>
        </w:rPr>
      </w:pPr>
      <w:r>
        <w:rPr>
          <w:b/>
        </w:rPr>
        <w:lastRenderedPageBreak/>
        <w:t xml:space="preserve">16.2 </w:t>
      </w:r>
      <w:r w:rsidRPr="002B29DD">
        <w:rPr>
          <w:b/>
          <w:u w:val="single"/>
        </w:rPr>
        <w:t>Schválení návrhu darovací smlouvy mezi městem Kyjovem a Univerzitou  Tomáše Bati ve Zlíně</w:t>
      </w:r>
      <w:r>
        <w:rPr>
          <w:b/>
        </w:rPr>
        <w:t xml:space="preserve"> </w:t>
      </w:r>
    </w:p>
    <w:p w:rsidR="002B29DD" w:rsidRPr="00F16CD6" w:rsidRDefault="002B29DD" w:rsidP="002B29DD">
      <w:pPr>
        <w:pStyle w:val="Zkladntext0"/>
        <w:spacing w:before="0" w:after="0"/>
        <w:ind w:left="708"/>
      </w:pPr>
      <w:r w:rsidRPr="00F16CD6">
        <w:rPr>
          <w:szCs w:val="24"/>
        </w:rPr>
        <w:t>Usnesení</w:t>
      </w:r>
    </w:p>
    <w:p w:rsidR="002B29DD" w:rsidRPr="00F16CD6" w:rsidRDefault="002B29DD" w:rsidP="002B29DD">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/38</w:t>
      </w:r>
    </w:p>
    <w:p w:rsidR="002B29DD" w:rsidRDefault="002B29DD" w:rsidP="002B29DD">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FC6D63" w:rsidRPr="00460233" w:rsidRDefault="002B29DD" w:rsidP="00460233">
      <w:pPr>
        <w:spacing w:line="240" w:lineRule="auto"/>
        <w:ind w:left="708"/>
        <w:jc w:val="both"/>
        <w:rPr>
          <w:rFonts w:ascii="Times New Roman" w:hAnsi="Times New Roman" w:cs="Times New Roman"/>
          <w:sz w:val="24"/>
          <w:szCs w:val="24"/>
          <w:lang w:eastAsia="zh-CN"/>
        </w:rPr>
      </w:pPr>
      <w:r w:rsidRPr="002B29DD">
        <w:rPr>
          <w:rStyle w:val="Nadpis1Char"/>
          <w:rFonts w:eastAsiaTheme="minorHAnsi"/>
          <w:sz w:val="24"/>
          <w:szCs w:val="24"/>
          <w:u w:val="none"/>
        </w:rPr>
        <w:t>a v souladu s ustanovením § 102 odst. 3</w:t>
      </w:r>
      <w:r>
        <w:rPr>
          <w:rStyle w:val="Nadpis1Char"/>
          <w:rFonts w:eastAsiaTheme="minorHAnsi"/>
          <w:sz w:val="24"/>
          <w:szCs w:val="24"/>
          <w:u w:val="none"/>
        </w:rPr>
        <w:t xml:space="preserve"> zákona </w:t>
      </w:r>
      <w:r w:rsidRPr="002B29DD">
        <w:rPr>
          <w:rStyle w:val="Nadpis1Char"/>
          <w:rFonts w:eastAsiaTheme="minorHAnsi"/>
          <w:sz w:val="24"/>
          <w:szCs w:val="24"/>
          <w:u w:val="none"/>
        </w:rPr>
        <w:t>č. 128/2000 Sb., o obcích, ve znění pozdějších předpisů, rozhodla o uzavření darovací smlouvy mezi městem Kyjovem, Masarykovo nám. 30, 697 01 Kyjov, IČ 00285030 a Univerzitou Tomáše Bati ve Zlíně, fakultou multimediálních komunikací se sídlem Univerzitní 2431,760 01 Zlín, IČ: 70883521, jejímž předmětem je poskytnutí finančního daru ve výši 20 000 Kč na výuku v rámci akreditovaného studijního programu Výtvarná umění Fakulty multimediálních komunikací UTB ve Zlíně.</w:t>
      </w:r>
    </w:p>
    <w:p w:rsidR="00FC6D63" w:rsidRDefault="00FC6D63" w:rsidP="00AD5FF0">
      <w:pPr>
        <w:pStyle w:val="Zkladntext0"/>
        <w:rPr>
          <w:b/>
        </w:rPr>
      </w:pPr>
    </w:p>
    <w:p w:rsidR="00AD5FF0" w:rsidRDefault="00AD5FF0" w:rsidP="00AD5FF0">
      <w:pPr>
        <w:pStyle w:val="Zkladntext0"/>
        <w:rPr>
          <w:b/>
        </w:rPr>
      </w:pPr>
      <w:r>
        <w:tab/>
      </w:r>
      <w:r>
        <w:rPr>
          <w:b/>
        </w:rPr>
        <w:t xml:space="preserve">16.3 </w:t>
      </w:r>
      <w:r>
        <w:rPr>
          <w:b/>
          <w:u w:val="single"/>
        </w:rPr>
        <w:t>Schválení revizí vnitřních předpisů</w:t>
      </w:r>
    </w:p>
    <w:p w:rsidR="00AD5FF0" w:rsidRPr="00F16CD6" w:rsidRDefault="00AD5FF0" w:rsidP="00AD5FF0">
      <w:pPr>
        <w:pStyle w:val="Zkladntext0"/>
        <w:spacing w:before="0" w:after="0"/>
        <w:ind w:left="708"/>
      </w:pPr>
      <w:r w:rsidRPr="00F16CD6">
        <w:rPr>
          <w:szCs w:val="24"/>
        </w:rPr>
        <w:t>Usnesení</w:t>
      </w:r>
    </w:p>
    <w:p w:rsidR="00AD5FF0" w:rsidRPr="00F16CD6" w:rsidRDefault="00AD5FF0" w:rsidP="00AD5FF0">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/39</w:t>
      </w:r>
    </w:p>
    <w:p w:rsidR="00AD5FF0" w:rsidRDefault="00AD5FF0" w:rsidP="00AD5FF0">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spacing w:line="240" w:lineRule="auto"/>
        <w:ind w:left="708"/>
        <w:jc w:val="both"/>
        <w:rPr>
          <w:rStyle w:val="Nadpis1Char"/>
          <w:rFonts w:eastAsiaTheme="minorHAnsi"/>
          <w:sz w:val="24"/>
          <w:szCs w:val="24"/>
          <w:u w:val="none"/>
        </w:rPr>
      </w:pPr>
      <w:r w:rsidRPr="00014CBD">
        <w:rPr>
          <w:rStyle w:val="Nadpis1Char"/>
          <w:rFonts w:eastAsiaTheme="minorHAnsi"/>
          <w:sz w:val="24"/>
          <w:szCs w:val="24"/>
          <w:u w:val="none"/>
        </w:rPr>
        <w:t>v souladu s § 102 odst. 2 písm. m) zákona č. 128/2000 Sb., o obcích, ve znění pozdějších předpisů, schvaluje revizi č. 1 Organizačního řádu Městského úřadu Kyjov, a to s účinností od 14. 11. 2022.</w:t>
      </w:r>
    </w:p>
    <w:p w:rsidR="00014CBD" w:rsidRDefault="00014CBD" w:rsidP="00014CBD">
      <w:pPr>
        <w:spacing w:after="0"/>
        <w:rPr>
          <w:i/>
          <w:position w:val="6"/>
        </w:rPr>
      </w:pPr>
    </w:p>
    <w:p w:rsidR="00014CBD" w:rsidRPr="00F16CD6" w:rsidRDefault="00014CBD" w:rsidP="00014CBD">
      <w:pPr>
        <w:pStyle w:val="Zkladntext0"/>
        <w:spacing w:before="0" w:after="0"/>
        <w:ind w:left="708"/>
      </w:pPr>
      <w:r w:rsidRPr="00F16CD6">
        <w:rPr>
          <w:szCs w:val="24"/>
        </w:rPr>
        <w:t>Usnesení</w:t>
      </w:r>
    </w:p>
    <w:p w:rsidR="00014CBD" w:rsidRPr="00F16CD6" w:rsidRDefault="00014CBD" w:rsidP="00014CBD">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/40</w:t>
      </w:r>
    </w:p>
    <w:p w:rsidR="00014CBD" w:rsidRDefault="00014CBD" w:rsidP="00014CBD">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A57527">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014CBD" w:rsidRPr="00014CBD" w:rsidRDefault="00014CBD" w:rsidP="00014CBD">
      <w:pPr>
        <w:spacing w:line="240" w:lineRule="auto"/>
        <w:ind w:left="708"/>
        <w:jc w:val="both"/>
        <w:rPr>
          <w:rStyle w:val="Nadpis1Char"/>
          <w:rFonts w:eastAsiaTheme="minorHAnsi"/>
          <w:sz w:val="24"/>
          <w:szCs w:val="24"/>
          <w:u w:val="none"/>
        </w:rPr>
      </w:pPr>
      <w:r w:rsidRPr="00014CBD">
        <w:rPr>
          <w:rStyle w:val="Nadpis1Char"/>
          <w:rFonts w:eastAsiaTheme="minorHAnsi"/>
          <w:sz w:val="24"/>
          <w:szCs w:val="24"/>
          <w:u w:val="none"/>
        </w:rPr>
        <w:t>v souladu s ustanovením § 102 odst. 3 zák</w:t>
      </w:r>
      <w:r>
        <w:rPr>
          <w:rStyle w:val="Nadpis1Char"/>
          <w:rFonts w:eastAsiaTheme="minorHAnsi"/>
          <w:sz w:val="24"/>
          <w:szCs w:val="24"/>
          <w:u w:val="none"/>
        </w:rPr>
        <w:t xml:space="preserve">ona č. 128/2000 Sb., o obcích, </w:t>
      </w:r>
      <w:r w:rsidRPr="00014CBD">
        <w:rPr>
          <w:rStyle w:val="Nadpis1Char"/>
          <w:rFonts w:eastAsiaTheme="minorHAnsi"/>
          <w:sz w:val="24"/>
          <w:szCs w:val="24"/>
          <w:u w:val="none"/>
        </w:rPr>
        <w:t xml:space="preserve">ve znění pozdějších předpisů, schvaluje </w:t>
      </w:r>
      <w:r>
        <w:rPr>
          <w:rStyle w:val="Nadpis1Char"/>
          <w:rFonts w:eastAsiaTheme="minorHAnsi"/>
          <w:sz w:val="24"/>
          <w:szCs w:val="24"/>
          <w:u w:val="none"/>
        </w:rPr>
        <w:t xml:space="preserve">revizi </w:t>
      </w:r>
      <w:proofErr w:type="gramStart"/>
      <w:r>
        <w:rPr>
          <w:rStyle w:val="Nadpis1Char"/>
          <w:rFonts w:eastAsiaTheme="minorHAnsi"/>
          <w:sz w:val="24"/>
          <w:szCs w:val="24"/>
          <w:u w:val="none"/>
        </w:rPr>
        <w:t xml:space="preserve">č. </w:t>
      </w:r>
      <w:r w:rsidRPr="00014CBD">
        <w:rPr>
          <w:rStyle w:val="Nadpis1Char"/>
          <w:rFonts w:eastAsiaTheme="minorHAnsi"/>
          <w:sz w:val="24"/>
          <w:szCs w:val="24"/>
          <w:u w:val="none"/>
        </w:rPr>
        <w:t>2 vnitřního</w:t>
      </w:r>
      <w:proofErr w:type="gramEnd"/>
      <w:r w:rsidRPr="00014CBD">
        <w:rPr>
          <w:rStyle w:val="Nadpis1Char"/>
          <w:rFonts w:eastAsiaTheme="minorHAnsi"/>
          <w:sz w:val="24"/>
          <w:szCs w:val="24"/>
          <w:u w:val="none"/>
        </w:rPr>
        <w:t xml:space="preserve"> předpisu Pravidla pro zadávání veřejných zakázek, a to s účinností od 14. 11. 2022. </w:t>
      </w:r>
    </w:p>
    <w:p w:rsidR="00AC0C9A" w:rsidRDefault="00AC0C9A" w:rsidP="00105A56">
      <w:pPr>
        <w:pStyle w:val="Zkladntext0"/>
        <w:ind w:left="708"/>
        <w:rPr>
          <w:b/>
          <w:i/>
        </w:rPr>
      </w:pPr>
    </w:p>
    <w:p w:rsidR="00105A56" w:rsidRPr="00105A56" w:rsidRDefault="00105A56" w:rsidP="00105A56">
      <w:pPr>
        <w:pStyle w:val="Zkladntext0"/>
        <w:ind w:left="708"/>
        <w:rPr>
          <w:b/>
          <w:i/>
        </w:rPr>
      </w:pPr>
      <w:r w:rsidRPr="00105A56">
        <w:rPr>
          <w:b/>
          <w:i/>
        </w:rPr>
        <w:t>Materiál předkládaný přímo na jednání</w:t>
      </w:r>
    </w:p>
    <w:p w:rsidR="00AC0C9A" w:rsidRPr="00AC0C9A" w:rsidRDefault="00AC0C9A" w:rsidP="00AC0C9A">
      <w:pPr>
        <w:pStyle w:val="Zkladntext0"/>
        <w:ind w:left="708"/>
        <w:rPr>
          <w:b/>
        </w:rPr>
      </w:pPr>
      <w:r>
        <w:rPr>
          <w:b/>
        </w:rPr>
        <w:t xml:space="preserve">16.4 </w:t>
      </w:r>
      <w:r w:rsidRPr="00AC0C9A">
        <w:rPr>
          <w:b/>
          <w:u w:val="single"/>
        </w:rPr>
        <w:t>Zřízení komisí Rady města Kyjova</w:t>
      </w:r>
    </w:p>
    <w:p w:rsidR="00AC0C9A" w:rsidRPr="00F16CD6" w:rsidRDefault="00AC0C9A" w:rsidP="00AC0C9A">
      <w:pPr>
        <w:pStyle w:val="Zkladntext0"/>
        <w:spacing w:before="0" w:after="0"/>
        <w:ind w:left="708"/>
      </w:pPr>
      <w:r w:rsidRPr="00F16CD6">
        <w:rPr>
          <w:szCs w:val="24"/>
        </w:rPr>
        <w:t>Usnesení</w:t>
      </w:r>
    </w:p>
    <w:p w:rsidR="00AC0C9A" w:rsidRPr="00F16CD6" w:rsidRDefault="00AC0C9A" w:rsidP="00AC0C9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14. 11. 2022 č. 1</w:t>
      </w:r>
      <w:r w:rsidR="00155D25">
        <w:rPr>
          <w:rFonts w:ascii="Times New Roman" w:hAnsi="Times New Roman" w:cs="Times New Roman"/>
          <w:sz w:val="24"/>
          <w:szCs w:val="24"/>
        </w:rPr>
        <w:t>/41</w:t>
      </w:r>
    </w:p>
    <w:p w:rsidR="00AC0C9A" w:rsidRDefault="00AC0C9A" w:rsidP="00AC0C9A">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DA6E5F">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rsidR="00AC0C9A" w:rsidRPr="00AC0C9A" w:rsidRDefault="00AC0C9A" w:rsidP="00AC0C9A">
      <w:pPr>
        <w:spacing w:after="0" w:line="240" w:lineRule="auto"/>
        <w:ind w:left="708"/>
        <w:jc w:val="both"/>
        <w:rPr>
          <w:rFonts w:ascii="Times New Roman" w:hAnsi="Times New Roman" w:cs="Times New Roman"/>
          <w:sz w:val="24"/>
          <w:szCs w:val="24"/>
          <w:lang w:eastAsia="zh-CN"/>
        </w:rPr>
      </w:pPr>
      <w:r w:rsidRPr="00AC0C9A">
        <w:rPr>
          <w:rStyle w:val="Nadpis1Char"/>
          <w:rFonts w:eastAsiaTheme="minorHAnsi"/>
          <w:sz w:val="24"/>
          <w:szCs w:val="24"/>
          <w:u w:val="none"/>
        </w:rPr>
        <w:t>a v souladu s ustanovením § 102 odst. 2 písm. h) a § 122 odst. 1 zákona č. 128/2000 Sb., o obcích (obecní zřízení), ve znění pozdějších předpisů, zř</w:t>
      </w:r>
      <w:r w:rsidR="00DA6E5F">
        <w:rPr>
          <w:rStyle w:val="Nadpis1Char"/>
          <w:rFonts w:eastAsiaTheme="minorHAnsi"/>
          <w:sz w:val="24"/>
          <w:szCs w:val="24"/>
          <w:u w:val="none"/>
        </w:rPr>
        <w:t>izuje komise Rady města Kyjova a ukládá jednotlivým předsedům navrhnout členy.</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 xml:space="preserve">Komise prevence kriminality – předseda Michael </w:t>
      </w:r>
      <w:proofErr w:type="spellStart"/>
      <w:r w:rsidRPr="00DA6E5F">
        <w:rPr>
          <w:rFonts w:ascii="Times New Roman" w:hAnsi="Times New Roman" w:cs="Times New Roman"/>
          <w:i/>
          <w:color w:val="000000"/>
          <w:sz w:val="24"/>
          <w:szCs w:val="24"/>
        </w:rPr>
        <w:t>Hunkař</w:t>
      </w:r>
      <w:proofErr w:type="spellEnd"/>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Kulturní komise – předseda Jiří Petrů ml.</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 xml:space="preserve">Komise pro občanské záležitosti – předseda Iva </w:t>
      </w:r>
      <w:proofErr w:type="spellStart"/>
      <w:r w:rsidRPr="00DA6E5F">
        <w:rPr>
          <w:rFonts w:ascii="Times New Roman" w:hAnsi="Times New Roman" w:cs="Times New Roman"/>
          <w:i/>
          <w:color w:val="000000"/>
          <w:sz w:val="24"/>
          <w:szCs w:val="24"/>
        </w:rPr>
        <w:t>Durnová</w:t>
      </w:r>
      <w:proofErr w:type="spellEnd"/>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 xml:space="preserve">Sportovní komise – předseda Ludvík </w:t>
      </w:r>
      <w:proofErr w:type="spellStart"/>
      <w:r w:rsidRPr="00DA6E5F">
        <w:rPr>
          <w:rFonts w:ascii="Times New Roman" w:hAnsi="Times New Roman" w:cs="Times New Roman"/>
          <w:i/>
          <w:color w:val="000000"/>
          <w:sz w:val="24"/>
          <w:szCs w:val="24"/>
        </w:rPr>
        <w:t>Pintera</w:t>
      </w:r>
      <w:proofErr w:type="spellEnd"/>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Spolková komise – předseda Ing. Petr Toman</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Zahraniční komise – předsedkyně Mgr. Eva Kostihová</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Komise výstavby a urbanismu – předseda Pavel Krakovský</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Komise životního prostředí – předsedkyně Bc. Šárka Krakovská</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Komise sociální a zdravotní – předsedkyně MUDr. Soňa Koenigová</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lastRenderedPageBreak/>
        <w:t>Komise pro podporu podnikání a zaměstnanosti – předseda JUDr. Ing. Petr Horák, MBA</w:t>
      </w:r>
    </w:p>
    <w:p w:rsidR="00AC0C9A" w:rsidRPr="00DA6E5F" w:rsidRDefault="00AC0C9A" w:rsidP="00DA6E5F">
      <w:pPr>
        <w:shd w:val="clear" w:color="auto" w:fill="FFFFFF"/>
        <w:spacing w:after="0"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Školská komise – předsedkyně Mgr. Renáta Soukalová, MBA</w:t>
      </w:r>
    </w:p>
    <w:p w:rsidR="00AC0C9A" w:rsidRDefault="00AC0C9A" w:rsidP="00A57527">
      <w:pPr>
        <w:shd w:val="clear" w:color="auto" w:fill="FFFFFF"/>
        <w:spacing w:line="240" w:lineRule="auto"/>
        <w:ind w:left="708"/>
        <w:rPr>
          <w:rFonts w:ascii="Times New Roman" w:hAnsi="Times New Roman" w:cs="Times New Roman"/>
          <w:i/>
          <w:color w:val="000000"/>
          <w:sz w:val="24"/>
          <w:szCs w:val="24"/>
        </w:rPr>
      </w:pPr>
      <w:r w:rsidRPr="00DA6E5F">
        <w:rPr>
          <w:rFonts w:ascii="Times New Roman" w:hAnsi="Times New Roman" w:cs="Times New Roman"/>
          <w:i/>
          <w:color w:val="000000"/>
          <w:sz w:val="24"/>
          <w:szCs w:val="24"/>
        </w:rPr>
        <w:t>Bytová komise – předsedkyně Mgr. Jovanka Rybová</w:t>
      </w:r>
    </w:p>
    <w:p w:rsidR="00DA6E5F" w:rsidRDefault="00DA6E5F" w:rsidP="00DA6E5F">
      <w:pPr>
        <w:pStyle w:val="Zkladntext0"/>
        <w:ind w:left="708"/>
        <w:rPr>
          <w:b/>
          <w:i/>
        </w:rPr>
      </w:pPr>
    </w:p>
    <w:p w:rsidR="00DA6E5F" w:rsidRPr="00DA6E5F" w:rsidRDefault="00DA6E5F" w:rsidP="00DA6E5F">
      <w:pPr>
        <w:pStyle w:val="Zkladntext0"/>
        <w:ind w:left="708"/>
        <w:rPr>
          <w:b/>
          <w:i/>
        </w:rPr>
      </w:pPr>
      <w:r w:rsidRPr="00105A56">
        <w:rPr>
          <w:b/>
          <w:i/>
        </w:rPr>
        <w:t>Materiál předkládaný přímo na jednání</w:t>
      </w:r>
    </w:p>
    <w:p w:rsidR="00DA6E5F" w:rsidRPr="005100C3" w:rsidRDefault="00DA6E5F" w:rsidP="00DA6E5F">
      <w:pPr>
        <w:suppressAutoHyphens/>
        <w:spacing w:after="0" w:line="240" w:lineRule="auto"/>
        <w:ind w:left="708"/>
        <w:jc w:val="both"/>
        <w:rPr>
          <w:rFonts w:ascii="Times New Roman" w:hAnsi="Times New Roman" w:cs="Times New Roman"/>
          <w:b/>
          <w:color w:val="000000" w:themeColor="text1"/>
          <w:sz w:val="24"/>
          <w:szCs w:val="24"/>
          <w:u w:val="single"/>
        </w:rPr>
      </w:pPr>
      <w:r w:rsidRPr="00BE22A5">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6.5</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u w:val="single"/>
        </w:rPr>
        <w:t>Určení garantů jednotlivých oblastí činnosti města Kyjova</w:t>
      </w:r>
    </w:p>
    <w:p w:rsidR="00DA6E5F" w:rsidRPr="006F0BB8" w:rsidRDefault="00DA6E5F" w:rsidP="00DA6E5F">
      <w:pPr>
        <w:pStyle w:val="Zkladntext0"/>
        <w:spacing w:after="0"/>
        <w:ind w:left="708"/>
        <w:rPr>
          <w:color w:val="000000" w:themeColor="text1"/>
          <w:szCs w:val="24"/>
        </w:rPr>
      </w:pPr>
      <w:r>
        <w:rPr>
          <w:color w:val="000000" w:themeColor="text1"/>
          <w:szCs w:val="24"/>
        </w:rPr>
        <w:t>Usnesení</w:t>
      </w:r>
    </w:p>
    <w:p w:rsidR="00DA6E5F" w:rsidRDefault="00DA6E5F" w:rsidP="00DA6E5F">
      <w:pPr>
        <w:suppressAutoHyphens/>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w:t>
      </w:r>
      <w:r w:rsidR="00155D25">
        <w:rPr>
          <w:rFonts w:ascii="Times New Roman" w:hAnsi="Times New Roman" w:cs="Times New Roman"/>
          <w:color w:val="000000" w:themeColor="text1"/>
          <w:sz w:val="24"/>
          <w:szCs w:val="24"/>
        </w:rPr>
        <w:t>jova ze dne 14. 11. 2022 č. 1/42</w:t>
      </w:r>
    </w:p>
    <w:p w:rsidR="00DA6E5F" w:rsidRDefault="00DA6E5F" w:rsidP="00DA6E5F">
      <w:pPr>
        <w:suppressAutoHyphens/>
        <w:spacing w:after="0" w:line="240" w:lineRule="auto"/>
        <w:ind w:left="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Rada města Kyjova po </w:t>
      </w:r>
      <w:r>
        <w:rPr>
          <w:rFonts w:ascii="Times New Roman" w:hAnsi="Times New Roman" w:cs="Times New Roman"/>
          <w:sz w:val="24"/>
          <w:szCs w:val="24"/>
        </w:rPr>
        <w:t>projednání (4,0,0)</w:t>
      </w:r>
    </w:p>
    <w:p w:rsidR="00DA6E5F" w:rsidRPr="00BD68B8" w:rsidRDefault="00DA6E5F" w:rsidP="00DA6E5F">
      <w:pPr>
        <w:pStyle w:val="Odstavecseseznamem"/>
        <w:ind w:left="708"/>
        <w:jc w:val="both"/>
        <w:rPr>
          <w:rFonts w:ascii="Times New Roman" w:hAnsi="Times New Roman"/>
          <w:sz w:val="24"/>
          <w:szCs w:val="24"/>
        </w:rPr>
      </w:pPr>
      <w:r w:rsidRPr="00BD68B8">
        <w:rPr>
          <w:rFonts w:ascii="Times New Roman" w:hAnsi="Times New Roman"/>
          <w:sz w:val="24"/>
          <w:szCs w:val="24"/>
        </w:rPr>
        <w:t>a v souladu s ustanovením § 102 odst. 3 zák. č. 128/2000Sb., o obcích (obecní zřízení), ve znění pozdějších předpisů, rozhodla o určení garantů jednotlivých oblastí činnosti města Kyjova z řad radních, a to takto:</w:t>
      </w:r>
    </w:p>
    <w:p w:rsidR="00DA6E5F" w:rsidRDefault="00DA6E5F" w:rsidP="00DA6E5F">
      <w:pPr>
        <w:pStyle w:val="Odstavecseseznamem"/>
        <w:ind w:left="708" w:firstLine="708"/>
        <w:jc w:val="both"/>
        <w:rPr>
          <w:rFonts w:ascii="Times New Roman" w:hAnsi="Times New Roman"/>
          <w:sz w:val="24"/>
          <w:szCs w:val="24"/>
        </w:rPr>
      </w:pPr>
      <w:r w:rsidRPr="00BD68B8">
        <w:rPr>
          <w:rFonts w:ascii="Times New Roman" w:hAnsi="Times New Roman"/>
          <w:sz w:val="24"/>
          <w:szCs w:val="24"/>
        </w:rPr>
        <w:t xml:space="preserve">1. Mgr. František </w:t>
      </w:r>
      <w:r w:rsidR="00126F89">
        <w:rPr>
          <w:rFonts w:ascii="Times New Roman" w:hAnsi="Times New Roman"/>
          <w:sz w:val="24"/>
          <w:szCs w:val="24"/>
        </w:rPr>
        <w:t>Lukl, MPA – finance</w:t>
      </w:r>
    </w:p>
    <w:p w:rsidR="00126F89" w:rsidRDefault="00126F89" w:rsidP="00DA6E5F">
      <w:pPr>
        <w:pStyle w:val="Odstavecseseznamem"/>
        <w:ind w:left="708" w:firstLine="708"/>
        <w:jc w:val="both"/>
        <w:rPr>
          <w:rFonts w:ascii="Times New Roman" w:hAnsi="Times New Roman"/>
          <w:sz w:val="24"/>
          <w:szCs w:val="24"/>
        </w:rPr>
      </w:pPr>
      <w:r>
        <w:rPr>
          <w:rFonts w:ascii="Times New Roman" w:hAnsi="Times New Roman"/>
          <w:sz w:val="24"/>
          <w:szCs w:val="24"/>
        </w:rPr>
        <w:t>2. Daniel Čmelík – investice, dotace, kultura a cestovní ruch, Městské kulturní</w:t>
      </w:r>
    </w:p>
    <w:p w:rsidR="00126F89" w:rsidRPr="00BD68B8" w:rsidRDefault="00126F89" w:rsidP="00DA6E5F">
      <w:pPr>
        <w:pStyle w:val="Odstavecseseznamem"/>
        <w:ind w:left="708" w:firstLine="708"/>
        <w:jc w:val="both"/>
        <w:rPr>
          <w:rFonts w:ascii="Times New Roman" w:hAnsi="Times New Roman"/>
          <w:sz w:val="24"/>
          <w:szCs w:val="24"/>
        </w:rPr>
      </w:pPr>
      <w:r>
        <w:rPr>
          <w:rFonts w:ascii="Times New Roman" w:hAnsi="Times New Roman"/>
          <w:sz w:val="24"/>
          <w:szCs w:val="24"/>
        </w:rPr>
        <w:t xml:space="preserve">                               středisko</w:t>
      </w:r>
    </w:p>
    <w:p w:rsidR="00126F89" w:rsidRPr="00BD68B8" w:rsidRDefault="00126F89" w:rsidP="00126F89">
      <w:pPr>
        <w:pStyle w:val="Odstavecseseznamem"/>
        <w:ind w:left="708" w:firstLine="708"/>
        <w:jc w:val="both"/>
        <w:rPr>
          <w:rFonts w:ascii="Times New Roman" w:hAnsi="Times New Roman"/>
          <w:sz w:val="24"/>
          <w:szCs w:val="24"/>
        </w:rPr>
      </w:pPr>
      <w:r>
        <w:rPr>
          <w:rFonts w:ascii="Times New Roman" w:hAnsi="Times New Roman"/>
          <w:sz w:val="24"/>
          <w:szCs w:val="24"/>
        </w:rPr>
        <w:t>3</w:t>
      </w:r>
      <w:r w:rsidR="00DA6E5F" w:rsidRPr="00BD68B8">
        <w:rPr>
          <w:rFonts w:ascii="Times New Roman" w:hAnsi="Times New Roman"/>
          <w:sz w:val="24"/>
          <w:szCs w:val="24"/>
        </w:rPr>
        <w:t xml:space="preserve">. </w:t>
      </w:r>
      <w:r w:rsidRPr="00BD68B8">
        <w:rPr>
          <w:rFonts w:ascii="Times New Roman" w:hAnsi="Times New Roman"/>
          <w:sz w:val="24"/>
          <w:szCs w:val="24"/>
        </w:rPr>
        <w:t>Kamil Filípek –</w:t>
      </w:r>
      <w:r>
        <w:rPr>
          <w:rFonts w:ascii="Times New Roman" w:hAnsi="Times New Roman"/>
          <w:sz w:val="24"/>
          <w:szCs w:val="24"/>
        </w:rPr>
        <w:t xml:space="preserve"> majetek, doprava, Technické služby</w:t>
      </w:r>
    </w:p>
    <w:p w:rsidR="00126F89" w:rsidRPr="00126F89" w:rsidRDefault="00126F89" w:rsidP="00126F89">
      <w:pPr>
        <w:pStyle w:val="Odstavecseseznamem"/>
        <w:ind w:left="1701" w:hanging="285"/>
        <w:jc w:val="both"/>
        <w:rPr>
          <w:rFonts w:ascii="Times New Roman" w:hAnsi="Times New Roman"/>
          <w:sz w:val="24"/>
          <w:szCs w:val="24"/>
        </w:rPr>
      </w:pPr>
      <w:r>
        <w:rPr>
          <w:rFonts w:ascii="Times New Roman" w:hAnsi="Times New Roman"/>
          <w:sz w:val="24"/>
          <w:szCs w:val="24"/>
        </w:rPr>
        <w:t xml:space="preserve">4. </w:t>
      </w:r>
      <w:r w:rsidR="00DA6E5F" w:rsidRPr="00BD68B8">
        <w:rPr>
          <w:rFonts w:ascii="Times New Roman" w:hAnsi="Times New Roman"/>
          <w:sz w:val="24"/>
          <w:szCs w:val="24"/>
        </w:rPr>
        <w:t xml:space="preserve">Bc. Antonín Kuchař – </w:t>
      </w:r>
      <w:r w:rsidR="00DF1153">
        <w:rPr>
          <w:rFonts w:ascii="Times New Roman" w:hAnsi="Times New Roman"/>
          <w:sz w:val="24"/>
          <w:szCs w:val="24"/>
        </w:rPr>
        <w:t>bezpečnost, prevence kriminality, energetika, krizové řízení</w:t>
      </w:r>
    </w:p>
    <w:p w:rsidR="00DA6E5F" w:rsidRPr="00BD68B8" w:rsidRDefault="00126F89" w:rsidP="00DA6E5F">
      <w:pPr>
        <w:pStyle w:val="Odstavecseseznamem"/>
        <w:ind w:left="1701" w:hanging="285"/>
        <w:jc w:val="both"/>
        <w:rPr>
          <w:rFonts w:ascii="Times New Roman" w:hAnsi="Times New Roman"/>
          <w:sz w:val="24"/>
          <w:szCs w:val="24"/>
        </w:rPr>
      </w:pPr>
      <w:r>
        <w:rPr>
          <w:rFonts w:ascii="Times New Roman" w:hAnsi="Times New Roman"/>
          <w:sz w:val="24"/>
          <w:szCs w:val="24"/>
        </w:rPr>
        <w:t>5</w:t>
      </w:r>
      <w:r w:rsidR="00DA6E5F" w:rsidRPr="00BD68B8">
        <w:rPr>
          <w:rFonts w:ascii="Times New Roman" w:hAnsi="Times New Roman"/>
          <w:sz w:val="24"/>
          <w:szCs w:val="24"/>
        </w:rPr>
        <w:t xml:space="preserve">. Ing. Marie </w:t>
      </w:r>
      <w:proofErr w:type="spellStart"/>
      <w:r w:rsidR="00DA6E5F" w:rsidRPr="00BD68B8">
        <w:rPr>
          <w:rFonts w:ascii="Times New Roman" w:hAnsi="Times New Roman"/>
          <w:sz w:val="24"/>
          <w:szCs w:val="24"/>
        </w:rPr>
        <w:t>Gustyová</w:t>
      </w:r>
      <w:proofErr w:type="spellEnd"/>
      <w:r w:rsidR="00DA6E5F" w:rsidRPr="00BD68B8">
        <w:rPr>
          <w:rFonts w:ascii="Times New Roman" w:hAnsi="Times New Roman"/>
          <w:sz w:val="24"/>
          <w:szCs w:val="24"/>
        </w:rPr>
        <w:t xml:space="preserve"> –</w:t>
      </w:r>
      <w:r>
        <w:rPr>
          <w:rFonts w:ascii="Times New Roman" w:hAnsi="Times New Roman"/>
          <w:sz w:val="24"/>
          <w:szCs w:val="24"/>
        </w:rPr>
        <w:t xml:space="preserve"> </w:t>
      </w:r>
      <w:r w:rsidR="00DA6E5F" w:rsidRPr="00BD68B8">
        <w:rPr>
          <w:rFonts w:ascii="Times New Roman" w:hAnsi="Times New Roman"/>
          <w:sz w:val="24"/>
          <w:szCs w:val="24"/>
        </w:rPr>
        <w:t xml:space="preserve">sociální oblast, </w:t>
      </w:r>
      <w:r>
        <w:rPr>
          <w:rFonts w:ascii="Times New Roman" w:hAnsi="Times New Roman"/>
          <w:sz w:val="24"/>
          <w:szCs w:val="24"/>
        </w:rPr>
        <w:t>DPS, Centrum sociálních služeb</w:t>
      </w:r>
    </w:p>
    <w:p w:rsidR="00DA6E5F" w:rsidRPr="00BD68B8" w:rsidRDefault="00126F89" w:rsidP="00DA6E5F">
      <w:pPr>
        <w:pStyle w:val="Odstavecseseznamem"/>
        <w:ind w:left="1701" w:hanging="285"/>
        <w:jc w:val="both"/>
        <w:rPr>
          <w:rFonts w:ascii="Times New Roman" w:hAnsi="Times New Roman"/>
          <w:sz w:val="24"/>
          <w:szCs w:val="24"/>
        </w:rPr>
      </w:pPr>
      <w:r>
        <w:rPr>
          <w:rFonts w:ascii="Times New Roman" w:hAnsi="Times New Roman"/>
          <w:sz w:val="24"/>
          <w:szCs w:val="24"/>
        </w:rPr>
        <w:t>6</w:t>
      </w:r>
      <w:r w:rsidR="00DA6E5F" w:rsidRPr="00BD68B8">
        <w:rPr>
          <w:rFonts w:ascii="Times New Roman" w:hAnsi="Times New Roman"/>
          <w:sz w:val="24"/>
          <w:szCs w:val="24"/>
        </w:rPr>
        <w:t xml:space="preserve">. Mgr. Jana Truschingerová – školství, </w:t>
      </w:r>
      <w:r w:rsidR="00DA6E5F">
        <w:rPr>
          <w:rFonts w:ascii="Times New Roman" w:hAnsi="Times New Roman"/>
          <w:sz w:val="24"/>
          <w:szCs w:val="24"/>
        </w:rPr>
        <w:t>základní</w:t>
      </w:r>
      <w:r w:rsidR="00DA6E5F" w:rsidRPr="00BD68B8">
        <w:rPr>
          <w:rFonts w:ascii="Times New Roman" w:hAnsi="Times New Roman"/>
          <w:sz w:val="24"/>
          <w:szCs w:val="24"/>
        </w:rPr>
        <w:t xml:space="preserve"> a střední školství, </w:t>
      </w:r>
      <w:r>
        <w:rPr>
          <w:rFonts w:ascii="Times New Roman" w:hAnsi="Times New Roman"/>
          <w:sz w:val="24"/>
          <w:szCs w:val="24"/>
        </w:rPr>
        <w:t xml:space="preserve">základní a </w:t>
      </w:r>
      <w:r w:rsidR="00DA6E5F" w:rsidRPr="00BD68B8">
        <w:rPr>
          <w:rFonts w:ascii="Times New Roman" w:hAnsi="Times New Roman"/>
          <w:sz w:val="24"/>
          <w:szCs w:val="24"/>
        </w:rPr>
        <w:t>mateřské školy, Dům dětí a mládeže,</w:t>
      </w:r>
      <w:r w:rsidRPr="00126F89">
        <w:rPr>
          <w:rFonts w:ascii="Times New Roman" w:hAnsi="Times New Roman"/>
          <w:sz w:val="24"/>
          <w:szCs w:val="24"/>
        </w:rPr>
        <w:t xml:space="preserve"> </w:t>
      </w:r>
      <w:r w:rsidRPr="00BD68B8">
        <w:rPr>
          <w:rFonts w:ascii="Times New Roman" w:hAnsi="Times New Roman"/>
          <w:sz w:val="24"/>
          <w:szCs w:val="24"/>
        </w:rPr>
        <w:t>Městská knihovna,</w:t>
      </w:r>
      <w:r>
        <w:rPr>
          <w:rFonts w:ascii="Times New Roman" w:hAnsi="Times New Roman"/>
          <w:sz w:val="24"/>
          <w:szCs w:val="24"/>
        </w:rPr>
        <w:t xml:space="preserve"> ZUŠ</w:t>
      </w:r>
    </w:p>
    <w:p w:rsidR="00DA6E5F" w:rsidRPr="00BD68B8" w:rsidRDefault="00126F89" w:rsidP="00DA6E5F">
      <w:pPr>
        <w:pStyle w:val="Odstavecseseznamem"/>
        <w:ind w:left="1701" w:hanging="285"/>
        <w:jc w:val="both"/>
        <w:rPr>
          <w:rFonts w:ascii="Times New Roman" w:hAnsi="Times New Roman"/>
          <w:sz w:val="24"/>
          <w:szCs w:val="24"/>
        </w:rPr>
      </w:pPr>
      <w:r>
        <w:rPr>
          <w:rFonts w:ascii="Times New Roman" w:hAnsi="Times New Roman"/>
          <w:sz w:val="24"/>
          <w:szCs w:val="24"/>
        </w:rPr>
        <w:t>7</w:t>
      </w:r>
      <w:r w:rsidR="00DA6E5F" w:rsidRPr="00BD68B8">
        <w:rPr>
          <w:rFonts w:ascii="Times New Roman" w:hAnsi="Times New Roman"/>
          <w:sz w:val="24"/>
          <w:szCs w:val="24"/>
        </w:rPr>
        <w:t xml:space="preserve">. Mgr. Hana Bednaříková – </w:t>
      </w:r>
      <w:r>
        <w:rPr>
          <w:rFonts w:ascii="Times New Roman" w:hAnsi="Times New Roman"/>
          <w:sz w:val="24"/>
          <w:szCs w:val="24"/>
        </w:rPr>
        <w:t>rozvoj, architektura, životní prostředí</w:t>
      </w:r>
    </w:p>
    <w:p w:rsidR="00252E0C" w:rsidRDefault="00252E0C">
      <w:pPr>
        <w:spacing w:after="0" w:line="240" w:lineRule="auto"/>
        <w:jc w:val="both"/>
        <w:rPr>
          <w:rFonts w:ascii="Times New Roman" w:eastAsia="Times New Roman" w:hAnsi="Times New Roman" w:cs="Times New Roman"/>
          <w:sz w:val="24"/>
          <w:szCs w:val="24"/>
          <w:lang w:eastAsia="zh-CN"/>
        </w:rPr>
      </w:pPr>
    </w:p>
    <w:p w:rsidR="002B29DD" w:rsidRDefault="002B29DD">
      <w:pPr>
        <w:spacing w:after="0" w:line="240" w:lineRule="auto"/>
        <w:jc w:val="both"/>
        <w:rPr>
          <w:rFonts w:ascii="Times New Roman" w:eastAsia="Times New Roman" w:hAnsi="Times New Roman" w:cs="Times New Roman"/>
          <w:sz w:val="24"/>
          <w:szCs w:val="24"/>
          <w:lang w:eastAsia="zh-CN"/>
        </w:rPr>
      </w:pPr>
    </w:p>
    <w:p w:rsidR="001C718C" w:rsidRDefault="006A6F52" w:rsidP="000C0350">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p w:rsidR="00187C1B" w:rsidRDefault="00187C1B" w:rsidP="000C0350">
      <w:pPr>
        <w:spacing w:after="0" w:line="240" w:lineRule="auto"/>
        <w:jc w:val="both"/>
        <w:rPr>
          <w:rFonts w:ascii="Times New Roman" w:eastAsia="Times New Roman" w:hAnsi="Times New Roman" w:cs="Times New Roman"/>
          <w:sz w:val="24"/>
          <w:szCs w:val="24"/>
          <w:lang w:eastAsia="zh-CN"/>
        </w:rPr>
      </w:pPr>
    </w:p>
    <w:p w:rsidR="00970775" w:rsidRDefault="00970775" w:rsidP="000C0350">
      <w:pPr>
        <w:spacing w:after="0" w:line="240" w:lineRule="auto"/>
        <w:jc w:val="both"/>
        <w:rPr>
          <w:rFonts w:ascii="Times New Roman" w:eastAsia="Times New Roman" w:hAnsi="Times New Roman" w:cs="Times New Roman"/>
          <w:sz w:val="24"/>
          <w:szCs w:val="24"/>
          <w:lang w:eastAsia="zh-CN"/>
        </w:rPr>
      </w:pPr>
    </w:p>
    <w:p w:rsidR="00FC6D63" w:rsidRDefault="00FC6D63" w:rsidP="000C0350">
      <w:pPr>
        <w:spacing w:after="0" w:line="240" w:lineRule="auto"/>
        <w:jc w:val="both"/>
        <w:rPr>
          <w:rFonts w:ascii="Times New Roman" w:eastAsia="Times New Roman" w:hAnsi="Times New Roman" w:cs="Times New Roman"/>
          <w:sz w:val="24"/>
          <w:szCs w:val="24"/>
          <w:lang w:eastAsia="zh-CN"/>
        </w:rPr>
      </w:pPr>
    </w:p>
    <w:p w:rsidR="00FC6D63" w:rsidRDefault="00FC6D63" w:rsidP="000C0350">
      <w:pPr>
        <w:spacing w:after="0" w:line="240" w:lineRule="auto"/>
        <w:jc w:val="both"/>
        <w:rPr>
          <w:rFonts w:ascii="Times New Roman" w:eastAsia="Times New Roman" w:hAnsi="Times New Roman" w:cs="Times New Roman"/>
          <w:sz w:val="24"/>
          <w:szCs w:val="24"/>
          <w:lang w:eastAsia="zh-CN"/>
        </w:rPr>
      </w:pPr>
    </w:p>
    <w:p w:rsidR="00187C1B" w:rsidRDefault="00187C1B" w:rsidP="000C0350">
      <w:pPr>
        <w:spacing w:after="0" w:line="240" w:lineRule="auto"/>
        <w:jc w:val="both"/>
        <w:rPr>
          <w:rFonts w:ascii="Times New Roman" w:eastAsia="Times New Roman" w:hAnsi="Times New Roman" w:cs="Times New Roman"/>
          <w:sz w:val="24"/>
          <w:szCs w:val="24"/>
          <w:lang w:eastAsia="zh-CN"/>
        </w:rPr>
      </w:pPr>
    </w:p>
    <w:p w:rsidR="00751AAE" w:rsidRPr="00E75757" w:rsidRDefault="00751AAE" w:rsidP="00E75757">
      <w:pPr>
        <w:rPr>
          <w:rFonts w:ascii="Times New Roman" w:hAnsi="Times New Roman" w:cs="Times New Roman"/>
          <w:sz w:val="24"/>
          <w:szCs w:val="24"/>
        </w:rPr>
      </w:pPr>
    </w:p>
    <w:sectPr w:rsidR="00751AAE" w:rsidRPr="00E75757">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832"/>
    <w:multiLevelType w:val="hybridMultilevel"/>
    <w:tmpl w:val="D2C08CDC"/>
    <w:lvl w:ilvl="0" w:tplc="85E297A4">
      <w:start w:val="1"/>
      <w:numFmt w:val="decimal"/>
      <w:lvlText w:val="%1."/>
      <w:lvlJc w:val="left"/>
      <w:pPr>
        <w:ind w:left="420" w:hanging="360"/>
      </w:pPr>
      <w:rPr>
        <w:rFonts w:eastAsiaTheme="minorHAnsi"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0255130B"/>
    <w:multiLevelType w:val="hybridMultilevel"/>
    <w:tmpl w:val="F0F0B7EC"/>
    <w:lvl w:ilvl="0" w:tplc="72BC279C">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2" w15:restartNumberingAfterBreak="0">
    <w:nsid w:val="050429C3"/>
    <w:multiLevelType w:val="hybridMultilevel"/>
    <w:tmpl w:val="3A88E4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02FA6"/>
    <w:multiLevelType w:val="hybridMultilevel"/>
    <w:tmpl w:val="BBC06E44"/>
    <w:lvl w:ilvl="0" w:tplc="9AC880C2">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67B5EB4"/>
    <w:multiLevelType w:val="hybridMultilevel"/>
    <w:tmpl w:val="3A5A07AE"/>
    <w:lvl w:ilvl="0" w:tplc="03ECB7F2">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81CA2"/>
    <w:multiLevelType w:val="hybridMultilevel"/>
    <w:tmpl w:val="8D906830"/>
    <w:lvl w:ilvl="0" w:tplc="85E297A4">
      <w:start w:val="1"/>
      <w:numFmt w:val="decimal"/>
      <w:lvlText w:val="%1."/>
      <w:lvlJc w:val="left"/>
      <w:pPr>
        <w:ind w:left="420" w:hanging="360"/>
      </w:pPr>
      <w:rPr>
        <w:rFonts w:eastAsiaTheme="minorHAnsi"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0F804F92"/>
    <w:multiLevelType w:val="hybridMultilevel"/>
    <w:tmpl w:val="BD2028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295853"/>
    <w:multiLevelType w:val="hybridMultilevel"/>
    <w:tmpl w:val="67CA2318"/>
    <w:lvl w:ilvl="0" w:tplc="0E729624">
      <w:start w:val="1"/>
      <w:numFmt w:val="lowerLetter"/>
      <w:lvlText w:val="%1)"/>
      <w:lvlJc w:val="left"/>
      <w:pPr>
        <w:ind w:left="779" w:hanging="360"/>
      </w:pPr>
      <w:rPr>
        <w:rFonts w:hint="default"/>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8" w15:restartNumberingAfterBreak="0">
    <w:nsid w:val="18A2274E"/>
    <w:multiLevelType w:val="hybridMultilevel"/>
    <w:tmpl w:val="1F4CECEC"/>
    <w:lvl w:ilvl="0" w:tplc="D798A06A">
      <w:start w:val="1"/>
      <w:numFmt w:val="decimal"/>
      <w:lvlText w:val="%1."/>
      <w:lvlJc w:val="righ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3769E"/>
    <w:multiLevelType w:val="hybridMultilevel"/>
    <w:tmpl w:val="130E49FA"/>
    <w:lvl w:ilvl="0" w:tplc="94B0CDFE">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1C407AF4"/>
    <w:multiLevelType w:val="hybridMultilevel"/>
    <w:tmpl w:val="69EE2A92"/>
    <w:lvl w:ilvl="0" w:tplc="1A4AE79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D22E58"/>
    <w:multiLevelType w:val="hybridMultilevel"/>
    <w:tmpl w:val="1A464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8B4150"/>
    <w:multiLevelType w:val="hybridMultilevel"/>
    <w:tmpl w:val="4CD04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F3488B"/>
    <w:multiLevelType w:val="hybridMultilevel"/>
    <w:tmpl w:val="E7E029EC"/>
    <w:lvl w:ilvl="0" w:tplc="D01E943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093674"/>
    <w:multiLevelType w:val="hybridMultilevel"/>
    <w:tmpl w:val="BF78E25A"/>
    <w:lvl w:ilvl="0" w:tplc="2C262074">
      <w:start w:val="1"/>
      <w:numFmt w:val="decimal"/>
      <w:lvlText w:val="%1."/>
      <w:lvlJc w:val="left"/>
      <w:pPr>
        <w:ind w:left="1080" w:hanging="360"/>
      </w:pPr>
      <w:rPr>
        <w:rFonts w:hint="default"/>
        <w:i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432520F"/>
    <w:multiLevelType w:val="hybridMultilevel"/>
    <w:tmpl w:val="20C0C4F4"/>
    <w:lvl w:ilvl="0" w:tplc="8F82EC7A">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B03771"/>
    <w:multiLevelType w:val="hybridMultilevel"/>
    <w:tmpl w:val="CBCE3C80"/>
    <w:lvl w:ilvl="0" w:tplc="67443486">
      <w:start w:val="1"/>
      <w:numFmt w:val="lowerLetter"/>
      <w:lvlText w:val="%1)"/>
      <w:lvlJc w:val="left"/>
      <w:pPr>
        <w:ind w:left="786" w:hanging="360"/>
      </w:pPr>
      <w:rPr>
        <w:rFonts w:ascii="Times New Roman" w:eastAsia="Times New Roman" w:hAnsi="Times New Roman" w:cs="Times New Roman"/>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784C55"/>
    <w:multiLevelType w:val="hybridMultilevel"/>
    <w:tmpl w:val="389E6696"/>
    <w:lvl w:ilvl="0" w:tplc="831C680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2C52A9"/>
    <w:multiLevelType w:val="hybridMultilevel"/>
    <w:tmpl w:val="3A0C39E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39496995"/>
    <w:multiLevelType w:val="hybridMultilevel"/>
    <w:tmpl w:val="67EC2B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3D0B20E8"/>
    <w:multiLevelType w:val="hybridMultilevel"/>
    <w:tmpl w:val="CBF4CD2A"/>
    <w:lvl w:ilvl="0" w:tplc="899ED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27"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04B3275"/>
    <w:multiLevelType w:val="hybridMultilevel"/>
    <w:tmpl w:val="4A2A7E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CE0785D"/>
    <w:multiLevelType w:val="hybridMultilevel"/>
    <w:tmpl w:val="D750D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4F4D96"/>
    <w:multiLevelType w:val="hybridMultilevel"/>
    <w:tmpl w:val="46A0E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295577"/>
    <w:multiLevelType w:val="hybridMultilevel"/>
    <w:tmpl w:val="E35A9C48"/>
    <w:lvl w:ilvl="0" w:tplc="21FAD846">
      <w:start w:val="1"/>
      <w:numFmt w:val="lowerLetter"/>
      <w:lvlText w:val="%1)"/>
      <w:lvlJc w:val="left"/>
      <w:pPr>
        <w:ind w:left="720" w:hanging="360"/>
      </w:pPr>
      <w:rPr>
        <w:rFonts w:ascii="Times New Roman" w:hAnsi="Times New Roman" w:cs="Times New Roman"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26628D"/>
    <w:multiLevelType w:val="hybridMultilevel"/>
    <w:tmpl w:val="1FFC4F16"/>
    <w:lvl w:ilvl="0" w:tplc="8F82EC7A">
      <w:start w:val="1"/>
      <w:numFmt w:val="bullet"/>
      <w:lvlText w:val=""/>
      <w:lvlJc w:val="left"/>
      <w:pPr>
        <w:ind w:left="-261" w:hanging="360"/>
      </w:pPr>
      <w:rPr>
        <w:rFonts w:ascii="Symbol" w:hAnsi="Symbol" w:hint="default"/>
        <w:color w:val="auto"/>
      </w:rPr>
    </w:lvl>
    <w:lvl w:ilvl="1" w:tplc="04050003" w:tentative="1">
      <w:start w:val="1"/>
      <w:numFmt w:val="bullet"/>
      <w:lvlText w:val="o"/>
      <w:lvlJc w:val="left"/>
      <w:pPr>
        <w:ind w:left="762" w:hanging="360"/>
      </w:pPr>
      <w:rPr>
        <w:rFonts w:ascii="Courier New" w:hAnsi="Courier New" w:cs="Courier New" w:hint="default"/>
      </w:rPr>
    </w:lvl>
    <w:lvl w:ilvl="2" w:tplc="04050005" w:tentative="1">
      <w:start w:val="1"/>
      <w:numFmt w:val="bullet"/>
      <w:lvlText w:val=""/>
      <w:lvlJc w:val="left"/>
      <w:pPr>
        <w:ind w:left="1482" w:hanging="360"/>
      </w:pPr>
      <w:rPr>
        <w:rFonts w:ascii="Wingdings" w:hAnsi="Wingdings" w:hint="default"/>
      </w:rPr>
    </w:lvl>
    <w:lvl w:ilvl="3" w:tplc="04050001" w:tentative="1">
      <w:start w:val="1"/>
      <w:numFmt w:val="bullet"/>
      <w:lvlText w:val=""/>
      <w:lvlJc w:val="left"/>
      <w:pPr>
        <w:ind w:left="2202" w:hanging="360"/>
      </w:pPr>
      <w:rPr>
        <w:rFonts w:ascii="Symbol" w:hAnsi="Symbol" w:hint="default"/>
      </w:rPr>
    </w:lvl>
    <w:lvl w:ilvl="4" w:tplc="04050003" w:tentative="1">
      <w:start w:val="1"/>
      <w:numFmt w:val="bullet"/>
      <w:lvlText w:val="o"/>
      <w:lvlJc w:val="left"/>
      <w:pPr>
        <w:ind w:left="2922" w:hanging="360"/>
      </w:pPr>
      <w:rPr>
        <w:rFonts w:ascii="Courier New" w:hAnsi="Courier New" w:cs="Courier New" w:hint="default"/>
      </w:rPr>
    </w:lvl>
    <w:lvl w:ilvl="5" w:tplc="04050005" w:tentative="1">
      <w:start w:val="1"/>
      <w:numFmt w:val="bullet"/>
      <w:lvlText w:val=""/>
      <w:lvlJc w:val="left"/>
      <w:pPr>
        <w:ind w:left="3642" w:hanging="360"/>
      </w:pPr>
      <w:rPr>
        <w:rFonts w:ascii="Wingdings" w:hAnsi="Wingdings" w:hint="default"/>
      </w:rPr>
    </w:lvl>
    <w:lvl w:ilvl="6" w:tplc="04050001" w:tentative="1">
      <w:start w:val="1"/>
      <w:numFmt w:val="bullet"/>
      <w:lvlText w:val=""/>
      <w:lvlJc w:val="left"/>
      <w:pPr>
        <w:ind w:left="4362" w:hanging="360"/>
      </w:pPr>
      <w:rPr>
        <w:rFonts w:ascii="Symbol" w:hAnsi="Symbol" w:hint="default"/>
      </w:rPr>
    </w:lvl>
    <w:lvl w:ilvl="7" w:tplc="04050003" w:tentative="1">
      <w:start w:val="1"/>
      <w:numFmt w:val="bullet"/>
      <w:lvlText w:val="o"/>
      <w:lvlJc w:val="left"/>
      <w:pPr>
        <w:ind w:left="5082" w:hanging="360"/>
      </w:pPr>
      <w:rPr>
        <w:rFonts w:ascii="Courier New" w:hAnsi="Courier New" w:cs="Courier New" w:hint="default"/>
      </w:rPr>
    </w:lvl>
    <w:lvl w:ilvl="8" w:tplc="04050005" w:tentative="1">
      <w:start w:val="1"/>
      <w:numFmt w:val="bullet"/>
      <w:lvlText w:val=""/>
      <w:lvlJc w:val="left"/>
      <w:pPr>
        <w:ind w:left="5802" w:hanging="360"/>
      </w:pPr>
      <w:rPr>
        <w:rFonts w:ascii="Wingdings" w:hAnsi="Wingdings" w:hint="default"/>
      </w:rPr>
    </w:lvl>
  </w:abstractNum>
  <w:abstractNum w:abstractNumId="33" w15:restartNumberingAfterBreak="0">
    <w:nsid w:val="5B3E2DF7"/>
    <w:multiLevelType w:val="hybridMultilevel"/>
    <w:tmpl w:val="5A9C9E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DFF4EFF"/>
    <w:multiLevelType w:val="hybridMultilevel"/>
    <w:tmpl w:val="7A987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932FC6"/>
    <w:multiLevelType w:val="hybridMultilevel"/>
    <w:tmpl w:val="1744D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D3758E"/>
    <w:multiLevelType w:val="hybridMultilevel"/>
    <w:tmpl w:val="1062EE18"/>
    <w:lvl w:ilvl="0" w:tplc="D798A06A">
      <w:start w:val="1"/>
      <w:numFmt w:val="decimal"/>
      <w:lvlText w:val="%1."/>
      <w:lvlJc w:val="righ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851679"/>
    <w:multiLevelType w:val="hybridMultilevel"/>
    <w:tmpl w:val="1CE00E50"/>
    <w:lvl w:ilvl="0" w:tplc="B18A83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8154CC5"/>
    <w:multiLevelType w:val="hybridMultilevel"/>
    <w:tmpl w:val="BDCA6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D620D8"/>
    <w:multiLevelType w:val="hybridMultilevel"/>
    <w:tmpl w:val="870C4A8A"/>
    <w:lvl w:ilvl="0" w:tplc="DCD8CF08">
      <w:start w:val="1"/>
      <w:numFmt w:val="bullet"/>
      <w:lvlText w:val=""/>
      <w:lvlJc w:val="left"/>
      <w:pPr>
        <w:ind w:left="360" w:hanging="360"/>
      </w:pPr>
      <w:rPr>
        <w:rFonts w:ascii="Symbol" w:hAnsi="Symbol" w:hint="default"/>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9C4F61"/>
    <w:multiLevelType w:val="hybridMultilevel"/>
    <w:tmpl w:val="7F6AA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F55EEE"/>
    <w:multiLevelType w:val="hybridMultilevel"/>
    <w:tmpl w:val="B9826452"/>
    <w:lvl w:ilvl="0" w:tplc="D6F648B4">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681F60"/>
    <w:multiLevelType w:val="hybridMultilevel"/>
    <w:tmpl w:val="CFD4A856"/>
    <w:lvl w:ilvl="0" w:tplc="A712F532">
      <w:start w:val="1"/>
      <w:numFmt w:val="decimal"/>
      <w:lvlText w:val="%1."/>
      <w:lvlJc w:val="righ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F303539"/>
    <w:multiLevelType w:val="hybridMultilevel"/>
    <w:tmpl w:val="A86238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26"/>
  </w:num>
  <w:num w:numId="2">
    <w:abstractNumId w:val="20"/>
  </w:num>
  <w:num w:numId="3">
    <w:abstractNumId w:val="22"/>
  </w:num>
  <w:num w:numId="4">
    <w:abstractNumId w:val="40"/>
  </w:num>
  <w:num w:numId="5">
    <w:abstractNumId w:val="31"/>
  </w:num>
  <w:num w:numId="6">
    <w:abstractNumId w:val="43"/>
  </w:num>
  <w:num w:numId="7">
    <w:abstractNumId w:val="3"/>
  </w:num>
  <w:num w:numId="8">
    <w:abstractNumId w:val="39"/>
  </w:num>
  <w:num w:numId="9">
    <w:abstractNumId w:val="13"/>
  </w:num>
  <w:num w:numId="10">
    <w:abstractNumId w:val="19"/>
  </w:num>
  <w:num w:numId="11">
    <w:abstractNumId w:val="23"/>
  </w:num>
  <w:num w:numId="12">
    <w:abstractNumId w:val="32"/>
  </w:num>
  <w:num w:numId="13">
    <w:abstractNumId w:val="0"/>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2"/>
  </w:num>
  <w:num w:numId="18">
    <w:abstractNumId w:val="34"/>
  </w:num>
  <w:num w:numId="19">
    <w:abstractNumId w:val="4"/>
  </w:num>
  <w:num w:numId="20">
    <w:abstractNumId w:val="35"/>
  </w:num>
  <w:num w:numId="21">
    <w:abstractNumId w:val="37"/>
  </w:num>
  <w:num w:numId="22">
    <w:abstractNumId w:val="24"/>
  </w:num>
  <w:num w:numId="23">
    <w:abstractNumId w:val="15"/>
  </w:num>
  <w:num w:numId="24">
    <w:abstractNumId w:val="5"/>
  </w:num>
  <w:num w:numId="25">
    <w:abstractNumId w:val="29"/>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8"/>
  </w:num>
  <w:num w:numId="31">
    <w:abstractNumId w:val="14"/>
  </w:num>
  <w:num w:numId="32">
    <w:abstractNumId w:val="38"/>
  </w:num>
  <w:num w:numId="33">
    <w:abstractNumId w:val="21"/>
  </w:num>
  <w:num w:numId="34">
    <w:abstractNumId w:val="1"/>
  </w:num>
  <w:num w:numId="35">
    <w:abstractNumId w:val="2"/>
  </w:num>
  <w:num w:numId="36">
    <w:abstractNumId w:val="12"/>
  </w:num>
  <w:num w:numId="37">
    <w:abstractNumId w:val="11"/>
  </w:num>
  <w:num w:numId="38">
    <w:abstractNumId w:val="30"/>
  </w:num>
  <w:num w:numId="39">
    <w:abstractNumId w:val="27"/>
  </w:num>
  <w:num w:numId="40">
    <w:abstractNumId w:val="18"/>
  </w:num>
  <w:num w:numId="41">
    <w:abstractNumId w:val="17"/>
  </w:num>
  <w:num w:numId="42">
    <w:abstractNumId w:val="7"/>
  </w:num>
  <w:num w:numId="43">
    <w:abstractNumId w:val="25"/>
  </w:num>
  <w:num w:numId="44">
    <w:abstractNumId w:val="41"/>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9B6"/>
    <w:rsid w:val="00005829"/>
    <w:rsid w:val="000139E0"/>
    <w:rsid w:val="00014CBD"/>
    <w:rsid w:val="0001714D"/>
    <w:rsid w:val="00017179"/>
    <w:rsid w:val="0001720C"/>
    <w:rsid w:val="00022E49"/>
    <w:rsid w:val="000232AB"/>
    <w:rsid w:val="00024DD7"/>
    <w:rsid w:val="00025107"/>
    <w:rsid w:val="00025C06"/>
    <w:rsid w:val="00027709"/>
    <w:rsid w:val="00036CD8"/>
    <w:rsid w:val="00044286"/>
    <w:rsid w:val="0004674D"/>
    <w:rsid w:val="000476E9"/>
    <w:rsid w:val="0005283F"/>
    <w:rsid w:val="00052AFF"/>
    <w:rsid w:val="00056238"/>
    <w:rsid w:val="00062074"/>
    <w:rsid w:val="00062122"/>
    <w:rsid w:val="00065EF0"/>
    <w:rsid w:val="000732BF"/>
    <w:rsid w:val="00073E74"/>
    <w:rsid w:val="00083E89"/>
    <w:rsid w:val="00093037"/>
    <w:rsid w:val="00096694"/>
    <w:rsid w:val="000A2A5A"/>
    <w:rsid w:val="000A2C03"/>
    <w:rsid w:val="000A3EF9"/>
    <w:rsid w:val="000A5C9F"/>
    <w:rsid w:val="000A7253"/>
    <w:rsid w:val="000B0D06"/>
    <w:rsid w:val="000B2A62"/>
    <w:rsid w:val="000B2AAC"/>
    <w:rsid w:val="000B6849"/>
    <w:rsid w:val="000C0350"/>
    <w:rsid w:val="000C0E92"/>
    <w:rsid w:val="000C2D17"/>
    <w:rsid w:val="000C369A"/>
    <w:rsid w:val="000D05CC"/>
    <w:rsid w:val="000D47E7"/>
    <w:rsid w:val="000D4BCD"/>
    <w:rsid w:val="000D5960"/>
    <w:rsid w:val="000E2262"/>
    <w:rsid w:val="000E3E13"/>
    <w:rsid w:val="00105A56"/>
    <w:rsid w:val="001106D2"/>
    <w:rsid w:val="0011516C"/>
    <w:rsid w:val="00116473"/>
    <w:rsid w:val="00124998"/>
    <w:rsid w:val="0012655E"/>
    <w:rsid w:val="00126679"/>
    <w:rsid w:val="00126F89"/>
    <w:rsid w:val="0013135E"/>
    <w:rsid w:val="00142D3E"/>
    <w:rsid w:val="00144A0C"/>
    <w:rsid w:val="001452A0"/>
    <w:rsid w:val="00145F5B"/>
    <w:rsid w:val="00155D25"/>
    <w:rsid w:val="0015788D"/>
    <w:rsid w:val="001619C4"/>
    <w:rsid w:val="001635E0"/>
    <w:rsid w:val="001645F9"/>
    <w:rsid w:val="00164671"/>
    <w:rsid w:val="00164E89"/>
    <w:rsid w:val="00170FCA"/>
    <w:rsid w:val="00171DBF"/>
    <w:rsid w:val="0017515E"/>
    <w:rsid w:val="0017528B"/>
    <w:rsid w:val="00176824"/>
    <w:rsid w:val="001773D4"/>
    <w:rsid w:val="00177C23"/>
    <w:rsid w:val="00182677"/>
    <w:rsid w:val="00187C1B"/>
    <w:rsid w:val="001909D0"/>
    <w:rsid w:val="00192E5F"/>
    <w:rsid w:val="001A26B7"/>
    <w:rsid w:val="001A323C"/>
    <w:rsid w:val="001A365B"/>
    <w:rsid w:val="001A4B3D"/>
    <w:rsid w:val="001C31AF"/>
    <w:rsid w:val="001C718C"/>
    <w:rsid w:val="001D4028"/>
    <w:rsid w:val="001E1661"/>
    <w:rsid w:val="001E23AC"/>
    <w:rsid w:val="001E2D21"/>
    <w:rsid w:val="001F128C"/>
    <w:rsid w:val="001F238B"/>
    <w:rsid w:val="001F3201"/>
    <w:rsid w:val="001F7709"/>
    <w:rsid w:val="00200947"/>
    <w:rsid w:val="0020293E"/>
    <w:rsid w:val="0020499D"/>
    <w:rsid w:val="0021229B"/>
    <w:rsid w:val="002171D9"/>
    <w:rsid w:val="0022438E"/>
    <w:rsid w:val="00242DB3"/>
    <w:rsid w:val="00243DD5"/>
    <w:rsid w:val="00244025"/>
    <w:rsid w:val="00250534"/>
    <w:rsid w:val="00251624"/>
    <w:rsid w:val="00252E0C"/>
    <w:rsid w:val="00257D39"/>
    <w:rsid w:val="00260C7A"/>
    <w:rsid w:val="002619F5"/>
    <w:rsid w:val="002662CB"/>
    <w:rsid w:val="00274ECB"/>
    <w:rsid w:val="00276CBF"/>
    <w:rsid w:val="002817F4"/>
    <w:rsid w:val="002847C1"/>
    <w:rsid w:val="00286578"/>
    <w:rsid w:val="002873D1"/>
    <w:rsid w:val="00291D78"/>
    <w:rsid w:val="00292991"/>
    <w:rsid w:val="002943B3"/>
    <w:rsid w:val="002954B7"/>
    <w:rsid w:val="00297472"/>
    <w:rsid w:val="00297AE3"/>
    <w:rsid w:val="002A25F0"/>
    <w:rsid w:val="002A6DB5"/>
    <w:rsid w:val="002A715E"/>
    <w:rsid w:val="002B06F0"/>
    <w:rsid w:val="002B13A3"/>
    <w:rsid w:val="002B29DD"/>
    <w:rsid w:val="002B6A39"/>
    <w:rsid w:val="002C3ECF"/>
    <w:rsid w:val="002C7B5F"/>
    <w:rsid w:val="002D1523"/>
    <w:rsid w:val="002D3928"/>
    <w:rsid w:val="002E1D18"/>
    <w:rsid w:val="002E20E8"/>
    <w:rsid w:val="002E2EA3"/>
    <w:rsid w:val="002E499C"/>
    <w:rsid w:val="00300346"/>
    <w:rsid w:val="003058BA"/>
    <w:rsid w:val="003166B7"/>
    <w:rsid w:val="00322827"/>
    <w:rsid w:val="003229F4"/>
    <w:rsid w:val="0032599B"/>
    <w:rsid w:val="00330754"/>
    <w:rsid w:val="00332A3A"/>
    <w:rsid w:val="00335757"/>
    <w:rsid w:val="00336469"/>
    <w:rsid w:val="0034016A"/>
    <w:rsid w:val="003423C3"/>
    <w:rsid w:val="0034254D"/>
    <w:rsid w:val="00342761"/>
    <w:rsid w:val="00343E7B"/>
    <w:rsid w:val="00355D23"/>
    <w:rsid w:val="00360AAC"/>
    <w:rsid w:val="00366F68"/>
    <w:rsid w:val="00373B31"/>
    <w:rsid w:val="0038178D"/>
    <w:rsid w:val="00392F7E"/>
    <w:rsid w:val="003946CE"/>
    <w:rsid w:val="003A2BB0"/>
    <w:rsid w:val="003A3DD5"/>
    <w:rsid w:val="003B026A"/>
    <w:rsid w:val="003B1DD3"/>
    <w:rsid w:val="003C12C5"/>
    <w:rsid w:val="003C2A20"/>
    <w:rsid w:val="003C64CF"/>
    <w:rsid w:val="003D0231"/>
    <w:rsid w:val="003D03A3"/>
    <w:rsid w:val="003D586B"/>
    <w:rsid w:val="003D5922"/>
    <w:rsid w:val="003D5FD2"/>
    <w:rsid w:val="003D62D7"/>
    <w:rsid w:val="003E0203"/>
    <w:rsid w:val="003E4C79"/>
    <w:rsid w:val="003F20C8"/>
    <w:rsid w:val="003F41EE"/>
    <w:rsid w:val="00402388"/>
    <w:rsid w:val="004066DC"/>
    <w:rsid w:val="00413506"/>
    <w:rsid w:val="0041633F"/>
    <w:rsid w:val="00417733"/>
    <w:rsid w:val="00423343"/>
    <w:rsid w:val="004253EF"/>
    <w:rsid w:val="004262D2"/>
    <w:rsid w:val="0042792E"/>
    <w:rsid w:val="0043039F"/>
    <w:rsid w:val="0043198A"/>
    <w:rsid w:val="00433011"/>
    <w:rsid w:val="00434013"/>
    <w:rsid w:val="00435CE9"/>
    <w:rsid w:val="00445B58"/>
    <w:rsid w:val="00447539"/>
    <w:rsid w:val="00460233"/>
    <w:rsid w:val="00461D75"/>
    <w:rsid w:val="00462162"/>
    <w:rsid w:val="00464D8F"/>
    <w:rsid w:val="00471C26"/>
    <w:rsid w:val="0048563A"/>
    <w:rsid w:val="00486704"/>
    <w:rsid w:val="00487233"/>
    <w:rsid w:val="0048747B"/>
    <w:rsid w:val="00487B0D"/>
    <w:rsid w:val="0049488E"/>
    <w:rsid w:val="00495832"/>
    <w:rsid w:val="00496C5C"/>
    <w:rsid w:val="004A416F"/>
    <w:rsid w:val="004B481F"/>
    <w:rsid w:val="004B5DED"/>
    <w:rsid w:val="004B6202"/>
    <w:rsid w:val="004B6D25"/>
    <w:rsid w:val="004B790C"/>
    <w:rsid w:val="004C3D41"/>
    <w:rsid w:val="004C5D22"/>
    <w:rsid w:val="004C73BC"/>
    <w:rsid w:val="004D254D"/>
    <w:rsid w:val="004D5D00"/>
    <w:rsid w:val="004E0FEA"/>
    <w:rsid w:val="004E2408"/>
    <w:rsid w:val="004E4027"/>
    <w:rsid w:val="004E5427"/>
    <w:rsid w:val="004F0E2D"/>
    <w:rsid w:val="004F1116"/>
    <w:rsid w:val="004F1B93"/>
    <w:rsid w:val="005007A9"/>
    <w:rsid w:val="00501097"/>
    <w:rsid w:val="005069D0"/>
    <w:rsid w:val="00514747"/>
    <w:rsid w:val="005210A9"/>
    <w:rsid w:val="00527F27"/>
    <w:rsid w:val="00542FE3"/>
    <w:rsid w:val="005468CF"/>
    <w:rsid w:val="005525BB"/>
    <w:rsid w:val="005531D4"/>
    <w:rsid w:val="00555A4D"/>
    <w:rsid w:val="00557571"/>
    <w:rsid w:val="00561E9C"/>
    <w:rsid w:val="00565D9C"/>
    <w:rsid w:val="00566863"/>
    <w:rsid w:val="00572BE9"/>
    <w:rsid w:val="005740F0"/>
    <w:rsid w:val="00581818"/>
    <w:rsid w:val="005822F4"/>
    <w:rsid w:val="005935A8"/>
    <w:rsid w:val="0059426C"/>
    <w:rsid w:val="00595EA1"/>
    <w:rsid w:val="005A1DE2"/>
    <w:rsid w:val="005A3858"/>
    <w:rsid w:val="005A431A"/>
    <w:rsid w:val="005A4A94"/>
    <w:rsid w:val="005B3F0A"/>
    <w:rsid w:val="005B6D5A"/>
    <w:rsid w:val="005B7EB7"/>
    <w:rsid w:val="005D0322"/>
    <w:rsid w:val="005D6E33"/>
    <w:rsid w:val="005E0620"/>
    <w:rsid w:val="005E5904"/>
    <w:rsid w:val="005E6D1D"/>
    <w:rsid w:val="005F055E"/>
    <w:rsid w:val="005F1A2C"/>
    <w:rsid w:val="005F1BBF"/>
    <w:rsid w:val="005F2863"/>
    <w:rsid w:val="005F3C26"/>
    <w:rsid w:val="005F7D2C"/>
    <w:rsid w:val="006036B2"/>
    <w:rsid w:val="00606B0B"/>
    <w:rsid w:val="006113C1"/>
    <w:rsid w:val="00612470"/>
    <w:rsid w:val="00614F08"/>
    <w:rsid w:val="0061659C"/>
    <w:rsid w:val="006246EA"/>
    <w:rsid w:val="0063284D"/>
    <w:rsid w:val="00633F96"/>
    <w:rsid w:val="00635393"/>
    <w:rsid w:val="00636734"/>
    <w:rsid w:val="00637CCB"/>
    <w:rsid w:val="006472ED"/>
    <w:rsid w:val="00652319"/>
    <w:rsid w:val="00652AAF"/>
    <w:rsid w:val="006729C1"/>
    <w:rsid w:val="006743FD"/>
    <w:rsid w:val="006752D6"/>
    <w:rsid w:val="00676CBD"/>
    <w:rsid w:val="00681996"/>
    <w:rsid w:val="00693009"/>
    <w:rsid w:val="0069479B"/>
    <w:rsid w:val="006968C4"/>
    <w:rsid w:val="006A32F8"/>
    <w:rsid w:val="006A61A9"/>
    <w:rsid w:val="006A6F52"/>
    <w:rsid w:val="006B0E85"/>
    <w:rsid w:val="006B6C56"/>
    <w:rsid w:val="006B79CF"/>
    <w:rsid w:val="006C39DC"/>
    <w:rsid w:val="006C4940"/>
    <w:rsid w:val="006C7208"/>
    <w:rsid w:val="006D08D7"/>
    <w:rsid w:val="006D36BF"/>
    <w:rsid w:val="006D7BAB"/>
    <w:rsid w:val="006E02C1"/>
    <w:rsid w:val="006E6F53"/>
    <w:rsid w:val="006E7222"/>
    <w:rsid w:val="006F0230"/>
    <w:rsid w:val="006F3430"/>
    <w:rsid w:val="006F34C5"/>
    <w:rsid w:val="006F5A1A"/>
    <w:rsid w:val="006F7976"/>
    <w:rsid w:val="00704133"/>
    <w:rsid w:val="00711C39"/>
    <w:rsid w:val="007174F9"/>
    <w:rsid w:val="00717B1C"/>
    <w:rsid w:val="00720AF9"/>
    <w:rsid w:val="00727D91"/>
    <w:rsid w:val="007436F6"/>
    <w:rsid w:val="00747B78"/>
    <w:rsid w:val="0075030B"/>
    <w:rsid w:val="00751AAE"/>
    <w:rsid w:val="007521D9"/>
    <w:rsid w:val="00756F65"/>
    <w:rsid w:val="0076118F"/>
    <w:rsid w:val="00764EEC"/>
    <w:rsid w:val="00773C59"/>
    <w:rsid w:val="00776392"/>
    <w:rsid w:val="007920D9"/>
    <w:rsid w:val="007931B4"/>
    <w:rsid w:val="00793B3C"/>
    <w:rsid w:val="00794AC5"/>
    <w:rsid w:val="007975BD"/>
    <w:rsid w:val="007A010D"/>
    <w:rsid w:val="007A3F07"/>
    <w:rsid w:val="007B38B6"/>
    <w:rsid w:val="007C1681"/>
    <w:rsid w:val="007C328C"/>
    <w:rsid w:val="007C69E4"/>
    <w:rsid w:val="007C70C7"/>
    <w:rsid w:val="007D2462"/>
    <w:rsid w:val="007D56A6"/>
    <w:rsid w:val="007E32B9"/>
    <w:rsid w:val="007E4A4C"/>
    <w:rsid w:val="007E5C82"/>
    <w:rsid w:val="007E63D6"/>
    <w:rsid w:val="007F5532"/>
    <w:rsid w:val="007F69C5"/>
    <w:rsid w:val="007F6ECF"/>
    <w:rsid w:val="00805A1C"/>
    <w:rsid w:val="00805E17"/>
    <w:rsid w:val="00811A4A"/>
    <w:rsid w:val="008202EF"/>
    <w:rsid w:val="00821D3F"/>
    <w:rsid w:val="008254EA"/>
    <w:rsid w:val="00825B0D"/>
    <w:rsid w:val="0083107A"/>
    <w:rsid w:val="00831224"/>
    <w:rsid w:val="00834AFE"/>
    <w:rsid w:val="00844430"/>
    <w:rsid w:val="0085072C"/>
    <w:rsid w:val="00850B23"/>
    <w:rsid w:val="00852813"/>
    <w:rsid w:val="00852B87"/>
    <w:rsid w:val="00856434"/>
    <w:rsid w:val="00860278"/>
    <w:rsid w:val="00860907"/>
    <w:rsid w:val="00861B0C"/>
    <w:rsid w:val="00864259"/>
    <w:rsid w:val="00871596"/>
    <w:rsid w:val="00871D0D"/>
    <w:rsid w:val="008744BA"/>
    <w:rsid w:val="0088004D"/>
    <w:rsid w:val="00892670"/>
    <w:rsid w:val="008977ED"/>
    <w:rsid w:val="008A0C24"/>
    <w:rsid w:val="008A591D"/>
    <w:rsid w:val="008B13A2"/>
    <w:rsid w:val="008B5099"/>
    <w:rsid w:val="008B60A2"/>
    <w:rsid w:val="008C4C8E"/>
    <w:rsid w:val="008C76D5"/>
    <w:rsid w:val="008D3141"/>
    <w:rsid w:val="008D6BD3"/>
    <w:rsid w:val="008E4D26"/>
    <w:rsid w:val="008E6292"/>
    <w:rsid w:val="008E6CAE"/>
    <w:rsid w:val="008E7164"/>
    <w:rsid w:val="008F2743"/>
    <w:rsid w:val="00901847"/>
    <w:rsid w:val="00901F1F"/>
    <w:rsid w:val="0090272F"/>
    <w:rsid w:val="0091107A"/>
    <w:rsid w:val="00912C3D"/>
    <w:rsid w:val="00914EEE"/>
    <w:rsid w:val="0091699A"/>
    <w:rsid w:val="00920B56"/>
    <w:rsid w:val="00921575"/>
    <w:rsid w:val="0092225E"/>
    <w:rsid w:val="00940774"/>
    <w:rsid w:val="00942E3B"/>
    <w:rsid w:val="0094667B"/>
    <w:rsid w:val="00946B14"/>
    <w:rsid w:val="00946BB8"/>
    <w:rsid w:val="009474D9"/>
    <w:rsid w:val="00955F9A"/>
    <w:rsid w:val="009603FB"/>
    <w:rsid w:val="00965347"/>
    <w:rsid w:val="009657A0"/>
    <w:rsid w:val="00970775"/>
    <w:rsid w:val="0098354E"/>
    <w:rsid w:val="0098503F"/>
    <w:rsid w:val="00990D9F"/>
    <w:rsid w:val="009A79CF"/>
    <w:rsid w:val="009B3A99"/>
    <w:rsid w:val="009B43EB"/>
    <w:rsid w:val="009C2EE4"/>
    <w:rsid w:val="009C36A4"/>
    <w:rsid w:val="009C7950"/>
    <w:rsid w:val="009E4435"/>
    <w:rsid w:val="009F0A40"/>
    <w:rsid w:val="009F18B8"/>
    <w:rsid w:val="009F2D41"/>
    <w:rsid w:val="009F3B1B"/>
    <w:rsid w:val="009F7594"/>
    <w:rsid w:val="00A001AA"/>
    <w:rsid w:val="00A024D1"/>
    <w:rsid w:val="00A035C4"/>
    <w:rsid w:val="00A05D7D"/>
    <w:rsid w:val="00A06625"/>
    <w:rsid w:val="00A078CD"/>
    <w:rsid w:val="00A100EA"/>
    <w:rsid w:val="00A14A93"/>
    <w:rsid w:val="00A161AB"/>
    <w:rsid w:val="00A16E67"/>
    <w:rsid w:val="00A2721C"/>
    <w:rsid w:val="00A32A29"/>
    <w:rsid w:val="00A32EF9"/>
    <w:rsid w:val="00A33ED8"/>
    <w:rsid w:val="00A353D5"/>
    <w:rsid w:val="00A5144B"/>
    <w:rsid w:val="00A51F45"/>
    <w:rsid w:val="00A542CF"/>
    <w:rsid w:val="00A55913"/>
    <w:rsid w:val="00A55930"/>
    <w:rsid w:val="00A57527"/>
    <w:rsid w:val="00A67B6C"/>
    <w:rsid w:val="00A70979"/>
    <w:rsid w:val="00A7791F"/>
    <w:rsid w:val="00A80C13"/>
    <w:rsid w:val="00A87ED9"/>
    <w:rsid w:val="00A916A5"/>
    <w:rsid w:val="00A92295"/>
    <w:rsid w:val="00A933BF"/>
    <w:rsid w:val="00A95A55"/>
    <w:rsid w:val="00AA146C"/>
    <w:rsid w:val="00AA1AC4"/>
    <w:rsid w:val="00AA2088"/>
    <w:rsid w:val="00AA469E"/>
    <w:rsid w:val="00AA7F24"/>
    <w:rsid w:val="00AB0496"/>
    <w:rsid w:val="00AB2496"/>
    <w:rsid w:val="00AB26A0"/>
    <w:rsid w:val="00AB3CFF"/>
    <w:rsid w:val="00AB4C80"/>
    <w:rsid w:val="00AB4F06"/>
    <w:rsid w:val="00AC0C9A"/>
    <w:rsid w:val="00AC27C5"/>
    <w:rsid w:val="00AC435F"/>
    <w:rsid w:val="00AD1271"/>
    <w:rsid w:val="00AD5FF0"/>
    <w:rsid w:val="00AE6AF1"/>
    <w:rsid w:val="00B03373"/>
    <w:rsid w:val="00B0374B"/>
    <w:rsid w:val="00B03DA5"/>
    <w:rsid w:val="00B0510D"/>
    <w:rsid w:val="00B12369"/>
    <w:rsid w:val="00B15C03"/>
    <w:rsid w:val="00B30D3B"/>
    <w:rsid w:val="00B35534"/>
    <w:rsid w:val="00B35A33"/>
    <w:rsid w:val="00B436B2"/>
    <w:rsid w:val="00B45852"/>
    <w:rsid w:val="00B4601C"/>
    <w:rsid w:val="00B463B9"/>
    <w:rsid w:val="00B50180"/>
    <w:rsid w:val="00B50686"/>
    <w:rsid w:val="00B56E03"/>
    <w:rsid w:val="00B6511D"/>
    <w:rsid w:val="00B652AD"/>
    <w:rsid w:val="00B8590C"/>
    <w:rsid w:val="00B86A22"/>
    <w:rsid w:val="00B942B3"/>
    <w:rsid w:val="00B946AA"/>
    <w:rsid w:val="00B96E04"/>
    <w:rsid w:val="00BA0689"/>
    <w:rsid w:val="00BA4091"/>
    <w:rsid w:val="00BA74EC"/>
    <w:rsid w:val="00BB5F06"/>
    <w:rsid w:val="00BC1507"/>
    <w:rsid w:val="00BC419B"/>
    <w:rsid w:val="00BC47A7"/>
    <w:rsid w:val="00BC4F53"/>
    <w:rsid w:val="00BE0574"/>
    <w:rsid w:val="00BE356A"/>
    <w:rsid w:val="00BF286C"/>
    <w:rsid w:val="00BF2F1B"/>
    <w:rsid w:val="00BF3ED7"/>
    <w:rsid w:val="00BF4CD3"/>
    <w:rsid w:val="00BF5748"/>
    <w:rsid w:val="00BF66F0"/>
    <w:rsid w:val="00BF78D1"/>
    <w:rsid w:val="00C03856"/>
    <w:rsid w:val="00C03F51"/>
    <w:rsid w:val="00C0401A"/>
    <w:rsid w:val="00C06359"/>
    <w:rsid w:val="00C067FF"/>
    <w:rsid w:val="00C2598B"/>
    <w:rsid w:val="00C26DC3"/>
    <w:rsid w:val="00C2751B"/>
    <w:rsid w:val="00C278C8"/>
    <w:rsid w:val="00C3385A"/>
    <w:rsid w:val="00C351A9"/>
    <w:rsid w:val="00C37EC5"/>
    <w:rsid w:val="00C53E2A"/>
    <w:rsid w:val="00C54C6C"/>
    <w:rsid w:val="00C608B6"/>
    <w:rsid w:val="00C66494"/>
    <w:rsid w:val="00C666DE"/>
    <w:rsid w:val="00C67D98"/>
    <w:rsid w:val="00C72118"/>
    <w:rsid w:val="00C74E6A"/>
    <w:rsid w:val="00C7679F"/>
    <w:rsid w:val="00C7762D"/>
    <w:rsid w:val="00C8228F"/>
    <w:rsid w:val="00C82947"/>
    <w:rsid w:val="00C831DC"/>
    <w:rsid w:val="00C85B3C"/>
    <w:rsid w:val="00C85BC3"/>
    <w:rsid w:val="00C867C9"/>
    <w:rsid w:val="00C91C48"/>
    <w:rsid w:val="00C925A0"/>
    <w:rsid w:val="00C949D1"/>
    <w:rsid w:val="00C97322"/>
    <w:rsid w:val="00CA5848"/>
    <w:rsid w:val="00CB23B7"/>
    <w:rsid w:val="00CB2F78"/>
    <w:rsid w:val="00CB388E"/>
    <w:rsid w:val="00CB4349"/>
    <w:rsid w:val="00CC0A97"/>
    <w:rsid w:val="00CC3117"/>
    <w:rsid w:val="00CC3DB5"/>
    <w:rsid w:val="00CC52D3"/>
    <w:rsid w:val="00CC739A"/>
    <w:rsid w:val="00CC764A"/>
    <w:rsid w:val="00CD1580"/>
    <w:rsid w:val="00CD30AE"/>
    <w:rsid w:val="00CD425E"/>
    <w:rsid w:val="00CD67B5"/>
    <w:rsid w:val="00CD7264"/>
    <w:rsid w:val="00CE7D58"/>
    <w:rsid w:val="00CF084E"/>
    <w:rsid w:val="00CF562A"/>
    <w:rsid w:val="00CF749B"/>
    <w:rsid w:val="00CF7586"/>
    <w:rsid w:val="00D050E6"/>
    <w:rsid w:val="00D338A5"/>
    <w:rsid w:val="00D35FA9"/>
    <w:rsid w:val="00D443E0"/>
    <w:rsid w:val="00D461D7"/>
    <w:rsid w:val="00D52277"/>
    <w:rsid w:val="00D528C8"/>
    <w:rsid w:val="00D53D60"/>
    <w:rsid w:val="00D54449"/>
    <w:rsid w:val="00D54EC8"/>
    <w:rsid w:val="00D64CC9"/>
    <w:rsid w:val="00D66F78"/>
    <w:rsid w:val="00D70009"/>
    <w:rsid w:val="00D74A71"/>
    <w:rsid w:val="00D8500F"/>
    <w:rsid w:val="00D8549B"/>
    <w:rsid w:val="00D87901"/>
    <w:rsid w:val="00D935BE"/>
    <w:rsid w:val="00D93BCD"/>
    <w:rsid w:val="00DA41E1"/>
    <w:rsid w:val="00DA5D8D"/>
    <w:rsid w:val="00DA6E5F"/>
    <w:rsid w:val="00DA747B"/>
    <w:rsid w:val="00DB1228"/>
    <w:rsid w:val="00DB1BC9"/>
    <w:rsid w:val="00DB6D2F"/>
    <w:rsid w:val="00DC392A"/>
    <w:rsid w:val="00DC5FAE"/>
    <w:rsid w:val="00DD1E19"/>
    <w:rsid w:val="00DD2672"/>
    <w:rsid w:val="00DD70EA"/>
    <w:rsid w:val="00DE0DAE"/>
    <w:rsid w:val="00DE5045"/>
    <w:rsid w:val="00DE57F3"/>
    <w:rsid w:val="00DF1153"/>
    <w:rsid w:val="00DF2F16"/>
    <w:rsid w:val="00DF76D5"/>
    <w:rsid w:val="00E02DBA"/>
    <w:rsid w:val="00E10FEB"/>
    <w:rsid w:val="00E15532"/>
    <w:rsid w:val="00E15E95"/>
    <w:rsid w:val="00E15E9D"/>
    <w:rsid w:val="00E220DD"/>
    <w:rsid w:val="00E25B98"/>
    <w:rsid w:val="00E2691A"/>
    <w:rsid w:val="00E3646B"/>
    <w:rsid w:val="00E36B28"/>
    <w:rsid w:val="00E421B1"/>
    <w:rsid w:val="00E463A5"/>
    <w:rsid w:val="00E517EB"/>
    <w:rsid w:val="00E53E6B"/>
    <w:rsid w:val="00E55FBB"/>
    <w:rsid w:val="00E606C5"/>
    <w:rsid w:val="00E6196C"/>
    <w:rsid w:val="00E645D1"/>
    <w:rsid w:val="00E64EB3"/>
    <w:rsid w:val="00E72069"/>
    <w:rsid w:val="00E7386F"/>
    <w:rsid w:val="00E75757"/>
    <w:rsid w:val="00E85649"/>
    <w:rsid w:val="00E87153"/>
    <w:rsid w:val="00E90C41"/>
    <w:rsid w:val="00E921A2"/>
    <w:rsid w:val="00E971F9"/>
    <w:rsid w:val="00EA3932"/>
    <w:rsid w:val="00EA77C3"/>
    <w:rsid w:val="00EB0F2F"/>
    <w:rsid w:val="00EB3351"/>
    <w:rsid w:val="00EB475D"/>
    <w:rsid w:val="00EB5182"/>
    <w:rsid w:val="00EB5768"/>
    <w:rsid w:val="00EB5FB3"/>
    <w:rsid w:val="00EC04EE"/>
    <w:rsid w:val="00EC12FC"/>
    <w:rsid w:val="00EC5389"/>
    <w:rsid w:val="00EC6012"/>
    <w:rsid w:val="00ED23A6"/>
    <w:rsid w:val="00ED330C"/>
    <w:rsid w:val="00ED3625"/>
    <w:rsid w:val="00ED4D4D"/>
    <w:rsid w:val="00ED69AC"/>
    <w:rsid w:val="00EE4586"/>
    <w:rsid w:val="00EE6F80"/>
    <w:rsid w:val="00EF0183"/>
    <w:rsid w:val="00EF1156"/>
    <w:rsid w:val="00EF4205"/>
    <w:rsid w:val="00EF622B"/>
    <w:rsid w:val="00EF6600"/>
    <w:rsid w:val="00F001C9"/>
    <w:rsid w:val="00F01DA5"/>
    <w:rsid w:val="00F032E1"/>
    <w:rsid w:val="00F1439C"/>
    <w:rsid w:val="00F16CD6"/>
    <w:rsid w:val="00F270EB"/>
    <w:rsid w:val="00F30960"/>
    <w:rsid w:val="00F30996"/>
    <w:rsid w:val="00F30FFB"/>
    <w:rsid w:val="00F31DA8"/>
    <w:rsid w:val="00F32167"/>
    <w:rsid w:val="00F325AF"/>
    <w:rsid w:val="00F33238"/>
    <w:rsid w:val="00F42D6E"/>
    <w:rsid w:val="00F478AA"/>
    <w:rsid w:val="00F50286"/>
    <w:rsid w:val="00F60C43"/>
    <w:rsid w:val="00F67991"/>
    <w:rsid w:val="00F760DB"/>
    <w:rsid w:val="00F80ED3"/>
    <w:rsid w:val="00F82906"/>
    <w:rsid w:val="00F908A6"/>
    <w:rsid w:val="00F9125B"/>
    <w:rsid w:val="00F924C3"/>
    <w:rsid w:val="00F92FEB"/>
    <w:rsid w:val="00F937C8"/>
    <w:rsid w:val="00F95DC2"/>
    <w:rsid w:val="00FA2D66"/>
    <w:rsid w:val="00FA49A8"/>
    <w:rsid w:val="00FA7723"/>
    <w:rsid w:val="00FB259D"/>
    <w:rsid w:val="00FB411E"/>
    <w:rsid w:val="00FB5186"/>
    <w:rsid w:val="00FB541F"/>
    <w:rsid w:val="00FB6814"/>
    <w:rsid w:val="00FB769D"/>
    <w:rsid w:val="00FC0C00"/>
    <w:rsid w:val="00FC3384"/>
    <w:rsid w:val="00FC4FFD"/>
    <w:rsid w:val="00FC5485"/>
    <w:rsid w:val="00FC6D63"/>
    <w:rsid w:val="00FC7B32"/>
    <w:rsid w:val="00FD65AB"/>
    <w:rsid w:val="00FE1FBB"/>
    <w:rsid w:val="00FE1FF6"/>
    <w:rsid w:val="00FE4E51"/>
    <w:rsid w:val="00FF1E0C"/>
    <w:rsid w:val="00FF1E81"/>
    <w:rsid w:val="00FF4A46"/>
    <w:rsid w:val="00FF5846"/>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0791"/>
  <w15:docId w15:val="{948DBDB2-A94E-497D-A62D-EE2EA35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semiHidden/>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a">
    <w:qFormat/>
    <w:rsid w:val="00164E89"/>
    <w:pPr>
      <w:spacing w:after="160" w:line="259" w:lineRule="auto"/>
    </w:pPr>
    <w:rPr>
      <w:sz w:val="22"/>
    </w:rPr>
  </w:style>
  <w:style w:type="paragraph" w:customStyle="1" w:styleId="a0">
    <w:qFormat/>
    <w:rsid w:val="004B6D25"/>
    <w:rPr>
      <w:rFonts w:ascii="Times New Roman" w:eastAsia="Times New Roman" w:hAnsi="Times New Roman" w:cs="Times New Roman"/>
      <w:sz w:val="24"/>
      <w:szCs w:val="24"/>
      <w:lang w:eastAsia="cs-CZ"/>
    </w:rPr>
  </w:style>
  <w:style w:type="paragraph" w:customStyle="1" w:styleId="a1">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a2">
    <w:qFormat/>
    <w:rsid w:val="0091107A"/>
    <w:rPr>
      <w:rFonts w:ascii="Times New Roman" w:eastAsia="Times New Roman" w:hAnsi="Times New Roman" w:cs="Times New Roman"/>
      <w:sz w:val="24"/>
      <w:szCs w:val="24"/>
      <w:lang w:eastAsia="cs-CZ"/>
    </w:rPr>
  </w:style>
  <w:style w:type="paragraph" w:customStyle="1" w:styleId="a3">
    <w:qFormat/>
    <w:rsid w:val="00257D39"/>
    <w:rPr>
      <w:rFonts w:ascii="Times New Roman" w:eastAsia="Times New Roman" w:hAnsi="Times New Roman" w:cs="Times New Roman"/>
      <w:sz w:val="24"/>
      <w:szCs w:val="24"/>
      <w:lang w:eastAsia="cs-CZ"/>
    </w:rPr>
  </w:style>
  <w:style w:type="paragraph" w:customStyle="1" w:styleId="a4">
    <w:qFormat/>
    <w:rsid w:val="00C949D1"/>
    <w:rPr>
      <w:rFonts w:ascii="Times New Roman" w:eastAsia="Times New Roman" w:hAnsi="Times New Roman" w:cs="Times New Roman"/>
      <w:sz w:val="24"/>
      <w:szCs w:val="24"/>
      <w:lang w:eastAsia="cs-CZ"/>
    </w:rPr>
  </w:style>
  <w:style w:type="paragraph" w:customStyle="1" w:styleId="a5">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a6">
    <w:qFormat/>
    <w:rsid w:val="004B790C"/>
    <w:rPr>
      <w:rFonts w:ascii="Times New Roman" w:eastAsia="Times New Roman" w:hAnsi="Times New Roman" w:cs="Times New Roman"/>
      <w:sz w:val="24"/>
      <w:szCs w:val="24"/>
      <w:lang w:eastAsia="cs-CZ"/>
    </w:rPr>
  </w:style>
  <w:style w:type="paragraph" w:customStyle="1" w:styleId="a7">
    <w:qFormat/>
    <w:rsid w:val="00914EEE"/>
    <w:rPr>
      <w:rFonts w:ascii="Times New Roman" w:eastAsia="Times New Roman" w:hAnsi="Times New Roman" w:cs="Times New Roman"/>
      <w:sz w:val="24"/>
      <w:szCs w:val="24"/>
      <w:lang w:eastAsia="cs-CZ"/>
    </w:rPr>
  </w:style>
  <w:style w:type="paragraph" w:customStyle="1" w:styleId="a8">
    <w:qFormat/>
    <w:rsid w:val="002B6A39"/>
    <w:pPr>
      <w:spacing w:after="160" w:line="259" w:lineRule="auto"/>
    </w:pPr>
    <w:rPr>
      <w:sz w:val="22"/>
    </w:rPr>
  </w:style>
  <w:style w:type="paragraph" w:customStyle="1" w:styleId="a9">
    <w:qFormat/>
    <w:rsid w:val="00487233"/>
    <w:rPr>
      <w:rFonts w:ascii="Times New Roman" w:eastAsia="Times New Roman" w:hAnsi="Times New Roman" w:cs="Times New Roman"/>
      <w:sz w:val="24"/>
      <w:szCs w:val="24"/>
      <w:lang w:eastAsia="cs-CZ"/>
    </w:rPr>
  </w:style>
  <w:style w:type="paragraph" w:customStyle="1" w:styleId="aa">
    <w:qFormat/>
    <w:rsid w:val="00990D9F"/>
    <w:rPr>
      <w:rFonts w:ascii="Times New Roman" w:eastAsia="Times New Roman" w:hAnsi="Times New Roman" w:cs="Times New Roman"/>
      <w:sz w:val="24"/>
      <w:szCs w:val="24"/>
      <w:lang w:eastAsia="cs-CZ"/>
    </w:rPr>
  </w:style>
  <w:style w:type="paragraph" w:customStyle="1" w:styleId="ab">
    <w:qFormat/>
    <w:rsid w:val="001E23AC"/>
    <w:rPr>
      <w:rFonts w:ascii="Times New Roman" w:eastAsia="Times New Roman" w:hAnsi="Times New Roman" w:cs="Times New Roman"/>
      <w:sz w:val="24"/>
      <w:szCs w:val="24"/>
      <w:lang w:eastAsia="cs-CZ"/>
    </w:rPr>
  </w:style>
  <w:style w:type="paragraph" w:customStyle="1" w:styleId="ac">
    <w:qFormat/>
    <w:rsid w:val="004D254D"/>
    <w:rPr>
      <w:rFonts w:ascii="Times New Roman" w:eastAsia="Times New Roman" w:hAnsi="Times New Roman" w:cs="Times New Roman"/>
      <w:sz w:val="24"/>
      <w:szCs w:val="24"/>
      <w:lang w:eastAsia="cs-CZ"/>
    </w:rPr>
  </w:style>
  <w:style w:type="paragraph" w:customStyle="1" w:styleId="ad">
    <w:qFormat/>
    <w:rsid w:val="007521D9"/>
    <w:rPr>
      <w:rFonts w:ascii="Times New Roman" w:eastAsia="Times New Roman" w:hAnsi="Times New Roman" w:cs="Times New Roman"/>
      <w:sz w:val="24"/>
      <w:szCs w:val="24"/>
      <w:lang w:eastAsia="cs-CZ"/>
    </w:rPr>
  </w:style>
  <w:style w:type="paragraph" w:customStyle="1" w:styleId="ae">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af">
    <w:qFormat/>
    <w:rsid w:val="007A010D"/>
    <w:rPr>
      <w:rFonts w:ascii="Times New Roman" w:eastAsia="Times New Roman" w:hAnsi="Times New Roman" w:cs="Times New Roman"/>
      <w:sz w:val="24"/>
      <w:szCs w:val="24"/>
      <w:lang w:eastAsia="cs-CZ"/>
    </w:rPr>
  </w:style>
  <w:style w:type="paragraph" w:customStyle="1" w:styleId="af0">
    <w:qFormat/>
    <w:rsid w:val="00CD67B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9847-3659-4DA7-9371-E9575792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8976</TotalTime>
  <Pages>13</Pages>
  <Words>4439</Words>
  <Characters>26193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Eliška Rubanová</cp:lastModifiedBy>
  <cp:revision>604</cp:revision>
  <cp:lastPrinted>2022-11-07T12:47:00Z</cp:lastPrinted>
  <dcterms:created xsi:type="dcterms:W3CDTF">2021-11-22T08:31:00Z</dcterms:created>
  <dcterms:modified xsi:type="dcterms:W3CDTF">2022-11-23T11:36:00Z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