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7D0" w:rsidRDefault="000907D0" w:rsidP="000907D0">
      <w:pPr>
        <w:pStyle w:val="Styl1"/>
        <w:jc w:val="center"/>
        <w:rPr>
          <w:rFonts w:ascii="Arial" w:hAnsi="Arial"/>
          <w:color w:val="FF0000"/>
          <w:u w:val="single"/>
        </w:rPr>
      </w:pPr>
      <w:r>
        <w:rPr>
          <w:rFonts w:ascii="Arial" w:hAnsi="Arial"/>
          <w:color w:val="FF0000"/>
          <w:u w:val="single"/>
        </w:rPr>
        <w:t>Anonymizováno dle zákona č. 110/2019 Sb. o zpracování osobních údajů</w:t>
      </w:r>
    </w:p>
    <w:p w:rsidR="003532EB" w:rsidRDefault="00D26D6B">
      <w:pPr>
        <w:pStyle w:val="Styl1"/>
        <w:jc w:val="center"/>
        <w:rPr>
          <w:szCs w:val="24"/>
        </w:rPr>
      </w:pPr>
      <w:r>
        <w:rPr>
          <w:szCs w:val="24"/>
        </w:rPr>
        <w:t>Město Kyjov</w:t>
      </w:r>
    </w:p>
    <w:p w:rsidR="003532EB" w:rsidRDefault="00D26D6B">
      <w:pPr>
        <w:pStyle w:val="Nadpis3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 Á P I S</w:t>
      </w:r>
    </w:p>
    <w:p w:rsidR="003532EB" w:rsidRDefault="003532EB">
      <w:pPr>
        <w:jc w:val="center"/>
        <w:rPr>
          <w:b/>
          <w:bCs/>
          <w:sz w:val="16"/>
          <w:szCs w:val="16"/>
        </w:rPr>
      </w:pPr>
    </w:p>
    <w:p w:rsidR="003532EB" w:rsidRDefault="00D26D6B">
      <w:pPr>
        <w:jc w:val="center"/>
        <w:rPr>
          <w:b/>
          <w:bCs/>
        </w:rPr>
      </w:pPr>
      <w:r>
        <w:rPr>
          <w:b/>
          <w:bCs/>
        </w:rPr>
        <w:t xml:space="preserve">z X. zasedání Zastupitelstva města Kyjova konaného dne 4. prosince 2023 v estrádním sále MKS. </w:t>
      </w:r>
    </w:p>
    <w:p w:rsidR="003532EB" w:rsidRDefault="00D26D6B">
      <w:pPr>
        <w:jc w:val="both"/>
      </w:pPr>
      <w:r>
        <w:rPr>
          <w:b/>
          <w:bCs/>
        </w:rPr>
        <w:t>___________________________________________________________________________</w:t>
      </w:r>
    </w:p>
    <w:p w:rsidR="003532EB" w:rsidRDefault="00D26D6B">
      <w:pPr>
        <w:jc w:val="both"/>
      </w:pPr>
      <w:r>
        <w:rPr>
          <w:u w:val="single"/>
        </w:rPr>
        <w:t>přítomni</w:t>
      </w:r>
      <w:r>
        <w:t>:  18 členů ZM, tajemník, zapisovatelka</w:t>
      </w:r>
    </w:p>
    <w:p w:rsidR="003532EB" w:rsidRDefault="00D26D6B">
      <w:pPr>
        <w:jc w:val="both"/>
      </w:pPr>
      <w:r>
        <w:rPr>
          <w:u w:val="single"/>
        </w:rPr>
        <w:t>online připojena</w:t>
      </w:r>
      <w:r>
        <w:t>: Mgr. Bednaříková</w:t>
      </w:r>
    </w:p>
    <w:p w:rsidR="003532EB" w:rsidRDefault="00D26D6B">
      <w:pPr>
        <w:jc w:val="both"/>
      </w:pPr>
      <w:r>
        <w:rPr>
          <w:u w:val="single"/>
        </w:rPr>
        <w:t>omluven</w:t>
      </w:r>
      <w:r>
        <w:t>: O. Matula</w:t>
      </w:r>
    </w:p>
    <w:p w:rsidR="003532EB" w:rsidRDefault="00D26D6B">
      <w:pPr>
        <w:jc w:val="both"/>
      </w:pPr>
      <w:r>
        <w:rPr>
          <w:u w:val="single"/>
        </w:rPr>
        <w:t>pozdější příchod</w:t>
      </w:r>
      <w:r>
        <w:t>: Bc. Kuchař</w:t>
      </w:r>
    </w:p>
    <w:p w:rsidR="003532EB" w:rsidRDefault="003532EB">
      <w:pPr>
        <w:jc w:val="both"/>
      </w:pPr>
    </w:p>
    <w:p w:rsidR="003532EB" w:rsidRDefault="003532EB">
      <w:pPr>
        <w:jc w:val="both"/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Zahájení, schválení programu  </w:t>
      </w:r>
    </w:p>
    <w:p w:rsidR="003532EB" w:rsidRDefault="003532EB">
      <w:pPr>
        <w:pStyle w:val="Zkladntext3"/>
        <w:jc w:val="both"/>
      </w:pPr>
    </w:p>
    <w:p w:rsidR="003532EB" w:rsidRDefault="00D26D6B">
      <w:pPr>
        <w:jc w:val="both"/>
      </w:pPr>
      <w:r>
        <w:t xml:space="preserve">Zasedání zastupitelstva města v 17:03 hod. zahájil a řídil starosta města Mgr. František Lukl, MPA. Přivítal přítomné, konstatoval, že je přítomna nadpoloviční většina členů zastupitelstva města (18+1 člen online), a toto je schopno jednat a právoplatně se usnášet. </w:t>
      </w:r>
    </w:p>
    <w:p w:rsidR="003532EB" w:rsidRDefault="003532EB"/>
    <w:p w:rsidR="003532EB" w:rsidRDefault="00D26D6B">
      <w:pPr>
        <w:pStyle w:val="Zkladntext3"/>
        <w:jc w:val="both"/>
        <w:rPr>
          <w:szCs w:val="24"/>
          <w:lang w:val="cs-CZ"/>
        </w:rPr>
      </w:pPr>
      <w:r>
        <w:rPr>
          <w:szCs w:val="24"/>
        </w:rPr>
        <w:t xml:space="preserve">Zapisovatelkou byla určena </w:t>
      </w:r>
      <w:r>
        <w:rPr>
          <w:szCs w:val="24"/>
          <w:lang w:val="cs-CZ"/>
        </w:rPr>
        <w:t>Mgr. Eliška Rubanová.</w:t>
      </w:r>
      <w:r>
        <w:rPr>
          <w:szCs w:val="24"/>
        </w:rPr>
        <w:t xml:space="preserve"> Ověřovateli zápisu z</w:t>
      </w:r>
      <w:r>
        <w:rPr>
          <w:szCs w:val="24"/>
          <w:lang w:val="cs-CZ"/>
        </w:rPr>
        <w:t xml:space="preserve"> X. </w:t>
      </w:r>
      <w:r>
        <w:rPr>
          <w:szCs w:val="24"/>
        </w:rPr>
        <w:t xml:space="preserve">zasedání ZM </w:t>
      </w:r>
      <w:r>
        <w:rPr>
          <w:szCs w:val="24"/>
        </w:rPr>
        <w:br/>
        <w:t>starosta navrhl</w:t>
      </w:r>
      <w:r>
        <w:rPr>
          <w:szCs w:val="24"/>
          <w:lang w:val="cs-CZ"/>
        </w:rPr>
        <w:t xml:space="preserve"> Daniela Čmelíka a Mgr. Erika Schovance. </w:t>
      </w:r>
    </w:p>
    <w:p w:rsidR="003532EB" w:rsidRDefault="003532EB">
      <w:pPr>
        <w:jc w:val="both"/>
      </w:pPr>
    </w:p>
    <w:p w:rsidR="003532EB" w:rsidRDefault="00D26D6B">
      <w:pPr>
        <w:pStyle w:val="Zkladntext3"/>
        <w:jc w:val="both"/>
        <w:rPr>
          <w:szCs w:val="24"/>
          <w:lang w:val="cs-CZ"/>
        </w:rPr>
      </w:pPr>
      <w:r>
        <w:rPr>
          <w:szCs w:val="24"/>
        </w:rPr>
        <w:t xml:space="preserve">Zastupitelstvo města Kyjova schvaluje za ověřovatele zápisu o průběhu </w:t>
      </w:r>
      <w:r>
        <w:rPr>
          <w:szCs w:val="24"/>
          <w:lang w:val="cs-CZ"/>
        </w:rPr>
        <w:t>X</w:t>
      </w:r>
      <w:r>
        <w:rPr>
          <w:szCs w:val="24"/>
        </w:rPr>
        <w:t>. zasedání zastupitelstva města</w:t>
      </w:r>
      <w:r>
        <w:rPr>
          <w:szCs w:val="24"/>
          <w:lang w:val="cs-CZ"/>
        </w:rPr>
        <w:t xml:space="preserve"> Daniela Čmelíka a Mgr. Erika Schovance. </w:t>
      </w:r>
    </w:p>
    <w:p w:rsidR="003532EB" w:rsidRDefault="003532EB">
      <w:pPr>
        <w:pStyle w:val="Zkladntext3"/>
        <w:jc w:val="both"/>
      </w:pPr>
    </w:p>
    <w:p w:rsidR="003532EB" w:rsidRDefault="00D26D6B">
      <w:pPr>
        <w:pStyle w:val="Zkladntext3"/>
        <w:jc w:val="both"/>
      </w:pPr>
      <w:r>
        <w:t>HLASOVÁNO</w:t>
      </w:r>
      <w:r>
        <w:tab/>
      </w:r>
      <w:r>
        <w:rPr>
          <w:lang w:val="cs-CZ"/>
        </w:rPr>
        <w:t>(19, 0, 0</w:t>
      </w:r>
      <w:r>
        <w:t>)</w:t>
      </w:r>
    </w:p>
    <w:p w:rsidR="003532EB" w:rsidRDefault="003532EB">
      <w:pPr>
        <w:pStyle w:val="Nadpis1"/>
        <w:rPr>
          <w:b/>
          <w:i w:val="0"/>
          <w:u w:val="single"/>
        </w:rPr>
      </w:pPr>
    </w:p>
    <w:p w:rsidR="003532EB" w:rsidRDefault="003532EB"/>
    <w:p w:rsidR="003532EB" w:rsidRDefault="00D26D6B">
      <w:pPr>
        <w:pStyle w:val="Nadpis1"/>
        <w:rPr>
          <w:b/>
          <w:i w:val="0"/>
          <w:u w:val="single"/>
        </w:rPr>
      </w:pPr>
      <w:r>
        <w:rPr>
          <w:b/>
          <w:i w:val="0"/>
          <w:u w:val="single"/>
        </w:rPr>
        <w:t>PROGRAM:</w:t>
      </w:r>
    </w:p>
    <w:p w:rsidR="003532EB" w:rsidRDefault="003532EB">
      <w:pPr>
        <w:pStyle w:val="Zkladntext3"/>
        <w:jc w:val="both"/>
        <w:rPr>
          <w:lang w:val="cs-CZ"/>
        </w:rPr>
      </w:pP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Zahájení, schválení programu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Kontrola úkolů, korespondence doručená zastupitelstvu města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Informace z výborů</w:t>
      </w:r>
    </w:p>
    <w:p w:rsidR="003532EB" w:rsidRDefault="00D26D6B">
      <w:pPr>
        <w:pStyle w:val="Zkladntext3"/>
        <w:numPr>
          <w:ilvl w:val="1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Informace z kontrolního výboru</w:t>
      </w:r>
    </w:p>
    <w:p w:rsidR="003532EB" w:rsidRDefault="00D26D6B">
      <w:pPr>
        <w:pStyle w:val="Zkladntext3"/>
        <w:numPr>
          <w:ilvl w:val="1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Informace z finančního výboru</w:t>
      </w:r>
    </w:p>
    <w:p w:rsidR="003532EB" w:rsidRDefault="00D26D6B">
      <w:pPr>
        <w:pStyle w:val="Zkladntext3"/>
        <w:numPr>
          <w:ilvl w:val="1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Informace z výboru pro energetiku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Rozpočtová opatření roku 2023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Stanovení kompetencí radě města – rozšíření pro rok 2023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Dodatek ke smlouvě o úvěru (KB, a.s.)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Fixace úrokové sazby úvěru (KB, a.s.)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Střednědobý výhled rozpočtu města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Majetkoprávní úkony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Doplnění pokynů pro zpracování změny č. 3 ÚP Kyjov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Zřizovací listina – Centrum sociálních služeb Kyjov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Schválení vybraných projektů v rámci auditu </w:t>
      </w:r>
      <w:proofErr w:type="spellStart"/>
      <w:r>
        <w:rPr>
          <w:b/>
          <w:bCs/>
          <w:color w:val="000000"/>
          <w:szCs w:val="24"/>
        </w:rPr>
        <w:t>familyfriendlycommunity</w:t>
      </w:r>
      <w:proofErr w:type="spellEnd"/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Schválení dodatku ke Smlouvě o sdružení prostředků na společnou jednotku požární ochrany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Individuální dotace z rozpočtu města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Poskytnutí finančního daru na zajištění provozu tenisové haly pro zimní sezonu 2023/2024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lastRenderedPageBreak/>
        <w:t xml:space="preserve">Poskytnutí finančních darů na zvýšení bezpečnosti silničního provozu – obec Žarošice, Žádovice 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Odpis nedobytné pohledávky MSK Kyjov </w:t>
      </w:r>
      <w:proofErr w:type="spellStart"/>
      <w:r>
        <w:rPr>
          <w:b/>
          <w:bCs/>
          <w:color w:val="000000"/>
          <w:szCs w:val="24"/>
        </w:rPr>
        <w:t>z.s</w:t>
      </w:r>
      <w:proofErr w:type="spellEnd"/>
      <w:r>
        <w:rPr>
          <w:b/>
          <w:bCs/>
          <w:color w:val="000000"/>
          <w:szCs w:val="24"/>
        </w:rPr>
        <w:t xml:space="preserve">. 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Obecně závazné vyhlášky na místní poplatky 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Poskytnutí návratné finanční výpomoci – Jazzklub Kyjov, </w:t>
      </w:r>
      <w:proofErr w:type="spellStart"/>
      <w:r>
        <w:rPr>
          <w:b/>
          <w:bCs/>
          <w:color w:val="000000"/>
          <w:szCs w:val="24"/>
        </w:rPr>
        <w:t>o.s</w:t>
      </w:r>
      <w:proofErr w:type="spellEnd"/>
      <w:r>
        <w:rPr>
          <w:b/>
          <w:bCs/>
          <w:color w:val="000000"/>
          <w:szCs w:val="24"/>
        </w:rPr>
        <w:t>.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Rozpočet města Kyjova na rok 2024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Návrhy členů zastupitelstva města 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Volná rozprava</w:t>
      </w:r>
    </w:p>
    <w:p w:rsidR="003532EB" w:rsidRDefault="00D26D6B">
      <w:pPr>
        <w:pStyle w:val="Zkladntext3"/>
        <w:numPr>
          <w:ilvl w:val="0"/>
          <w:numId w:val="2"/>
        </w:numPr>
        <w:jc w:val="both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Závěr </w:t>
      </w:r>
    </w:p>
    <w:p w:rsidR="003532EB" w:rsidRDefault="003532EB">
      <w:pPr>
        <w:pStyle w:val="Zkladntext3"/>
        <w:jc w:val="both"/>
        <w:rPr>
          <w:b/>
          <w:bCs/>
          <w:color w:val="000000"/>
          <w:szCs w:val="24"/>
        </w:rPr>
      </w:pPr>
    </w:p>
    <w:p w:rsidR="003532EB" w:rsidRDefault="003532EB">
      <w:pPr>
        <w:pStyle w:val="Zkladntext3"/>
        <w:jc w:val="both"/>
        <w:rPr>
          <w:lang w:val="cs-CZ"/>
        </w:rPr>
      </w:pPr>
    </w:p>
    <w:p w:rsidR="003532EB" w:rsidRDefault="00D26D6B">
      <w:pPr>
        <w:pStyle w:val="Zkladntext3"/>
        <w:jc w:val="both"/>
        <w:rPr>
          <w:lang w:val="cs-CZ"/>
        </w:rPr>
      </w:pPr>
      <w:r>
        <w:rPr>
          <w:lang w:val="cs-CZ"/>
        </w:rPr>
        <w:t>Zastupitelstvo města Kyjova schvaluje program X. zasedání Zastupitelstva města Kyjova.</w:t>
      </w:r>
    </w:p>
    <w:p w:rsidR="003532EB" w:rsidRDefault="003532EB"/>
    <w:p w:rsidR="003532EB" w:rsidRDefault="00D26D6B">
      <w:r>
        <w:t>HLASOVÁNO</w:t>
      </w:r>
      <w:r>
        <w:tab/>
        <w:t xml:space="preserve">(19, 0, 0) </w:t>
      </w:r>
    </w:p>
    <w:p w:rsidR="003532EB" w:rsidRDefault="003532EB"/>
    <w:p w:rsidR="003532EB" w:rsidRDefault="003532EB"/>
    <w:p w:rsidR="003532EB" w:rsidRDefault="00D26D6B">
      <w:r>
        <w:t>starosta – sděluje, že v rámci energetického výboru rezignoval Ing. D</w:t>
      </w:r>
      <w:r w:rsidR="000907D0">
        <w:t>.</w:t>
      </w:r>
      <w:r>
        <w:t xml:space="preserve"> B</w:t>
      </w:r>
      <w:r w:rsidR="000907D0">
        <w:t>.</w:t>
      </w:r>
      <w:r>
        <w:t xml:space="preserve">, jako nový člen je navržen </w:t>
      </w:r>
      <w:proofErr w:type="gramStart"/>
      <w:r>
        <w:t>P</w:t>
      </w:r>
      <w:r w:rsidR="000907D0">
        <w:t>.</w:t>
      </w:r>
      <w:r>
        <w:t>H</w:t>
      </w:r>
      <w:r w:rsidR="000907D0">
        <w:t>.</w:t>
      </w:r>
      <w:proofErr w:type="gramEnd"/>
    </w:p>
    <w:p w:rsidR="003532EB" w:rsidRDefault="00D26D6B">
      <w:r>
        <w:t xml:space="preserve">Mgr. </w:t>
      </w:r>
      <w:proofErr w:type="spellStart"/>
      <w:r>
        <w:t>Pojezný</w:t>
      </w:r>
      <w:proofErr w:type="spellEnd"/>
      <w:r>
        <w:t xml:space="preserve"> – domnívá se, že nejdříve musí být člen odvolán a následně pak jmenován člen nový</w:t>
      </w:r>
    </w:p>
    <w:p w:rsidR="003532EB" w:rsidRDefault="003532EB"/>
    <w:p w:rsidR="003532EB" w:rsidRDefault="00D26D6B">
      <w:r>
        <w:t>Zastupitelstvo města Kyjova bere na vědomí rezignaci člena výboru pro energetiku Ing. D</w:t>
      </w:r>
      <w:r w:rsidR="000907D0">
        <w:t>.</w:t>
      </w:r>
      <w:r>
        <w:t xml:space="preserve"> B</w:t>
      </w:r>
      <w:r w:rsidR="000907D0">
        <w:t>.</w:t>
      </w:r>
      <w:r>
        <w:t xml:space="preserve">, nar. </w:t>
      </w:r>
      <w:r w:rsidR="000907D0">
        <w:t>XX</w:t>
      </w:r>
      <w:r>
        <w:t>, trvale bytem Kyjov.</w:t>
      </w:r>
    </w:p>
    <w:p w:rsidR="003532EB" w:rsidRDefault="003532EB"/>
    <w:p w:rsidR="003532EB" w:rsidRDefault="00D26D6B">
      <w:r>
        <w:t>HLASOVÁNO</w:t>
      </w:r>
      <w:r>
        <w:tab/>
        <w:t xml:space="preserve">(19, 0, 0) </w:t>
      </w:r>
    </w:p>
    <w:p w:rsidR="003532EB" w:rsidRDefault="003532EB"/>
    <w:p w:rsidR="003532EB" w:rsidRDefault="00D26D6B">
      <w:pPr>
        <w:jc w:val="both"/>
      </w:pPr>
      <w:r>
        <w:t>Zastupitelstvo města Kyjova, po projednání a v souladu s ustanovením § 84 odst. 2 písm. l) zákona č. 128/2000 Sb., o obcích (obecní zřízení), ve znění pozdějších předpisů, zvolilo členem Výboru pro energetiku Zastupitelstva města Kyjova pana P</w:t>
      </w:r>
      <w:r w:rsidR="000907D0">
        <w:t>.</w:t>
      </w:r>
      <w:r>
        <w:t xml:space="preserve"> H</w:t>
      </w:r>
      <w:r w:rsidR="000907D0">
        <w:t>.</w:t>
      </w:r>
      <w:r>
        <w:t xml:space="preserve">, nar. </w:t>
      </w:r>
      <w:r w:rsidR="000907D0">
        <w:t>XX</w:t>
      </w:r>
      <w:r>
        <w:t>, trvale bytem Kyjov.</w:t>
      </w:r>
    </w:p>
    <w:p w:rsidR="003532EB" w:rsidRDefault="003532EB">
      <w:pPr>
        <w:jc w:val="both"/>
      </w:pPr>
    </w:p>
    <w:p w:rsidR="003532EB" w:rsidRDefault="00D26D6B">
      <w:r>
        <w:t>HLASOVÁNO</w:t>
      </w:r>
      <w:r>
        <w:tab/>
        <w:t xml:space="preserve">(19, 0, 0) </w:t>
      </w:r>
    </w:p>
    <w:p w:rsidR="003532EB" w:rsidRDefault="003532EB"/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Kontrola úkolů, korespondence doručená zastupitelstvu města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r>
        <w:t xml:space="preserve">Mgr. Fridrich – dotazuje se p. tajemníka na možnost ukládání záznamů ze zastupitelstva na </w:t>
      </w:r>
      <w:proofErr w:type="spellStart"/>
      <w:r>
        <w:t>YouTube</w:t>
      </w:r>
      <w:proofErr w:type="spellEnd"/>
      <w:r>
        <w:t xml:space="preserve"> kanál </w:t>
      </w:r>
    </w:p>
    <w:p w:rsidR="003532EB" w:rsidRDefault="00D26D6B">
      <w:r>
        <w:t>- informuje se na aktuální situaci k možnosti zakoupení hlasovacího a přenosového zařízení</w:t>
      </w:r>
    </w:p>
    <w:p w:rsidR="003532EB" w:rsidRDefault="00D26D6B">
      <w:pPr>
        <w:rPr>
          <w:color w:val="000000"/>
        </w:rPr>
      </w:pPr>
      <w:r>
        <w:rPr>
          <w:color w:val="000000"/>
        </w:rPr>
        <w:t xml:space="preserve">Mgr. Zdražil – sděluje, že všem zastupitelům byla zaslána alternativa uchování záznamů zastupitelstva podobná </w:t>
      </w:r>
      <w:proofErr w:type="spellStart"/>
      <w:r>
        <w:rPr>
          <w:color w:val="000000"/>
        </w:rPr>
        <w:t>Youtube</w:t>
      </w:r>
      <w:proofErr w:type="spellEnd"/>
      <w:r>
        <w:rPr>
          <w:color w:val="000000"/>
        </w:rPr>
        <w:t xml:space="preserve"> kanálu, reakce byla souhlasná</w:t>
      </w:r>
    </w:p>
    <w:p w:rsidR="003532EB" w:rsidRDefault="00D26D6B">
      <w:r>
        <w:t>- k zakoupení techniky - došlo pouze k vyčíslení nákladů, dále nebyla akce posunuta (vše je na zvážení zastupitelů), v návrhu rozpočtu pro příští rok položka není</w:t>
      </w:r>
    </w:p>
    <w:p w:rsidR="003532EB" w:rsidRDefault="003532EB"/>
    <w:p w:rsidR="003532EB" w:rsidRDefault="00D26D6B">
      <w:r>
        <w:t xml:space="preserve">1. místostarosta Čmelík – komentuje nesplněné úkoly: </w:t>
      </w:r>
    </w:p>
    <w:p w:rsidR="003532EB" w:rsidRDefault="00D26D6B">
      <w:r>
        <w:t xml:space="preserve">- pravidelné poskytování informací k podání žaloby na Správní soud, doposud není žádná zpětná vazba, není možné tak zatím postupovat dál </w:t>
      </w:r>
    </w:p>
    <w:p w:rsidR="003532EB" w:rsidRDefault="00D26D6B">
      <w:r>
        <w:t xml:space="preserve">- k zaslání písemného stanoviska o odstoupení společnosti </w:t>
      </w:r>
      <w:proofErr w:type="spellStart"/>
      <w:r>
        <w:t>Corrency</w:t>
      </w:r>
      <w:proofErr w:type="spellEnd"/>
      <w:r>
        <w:t>, sděluje, že vedení města bylo informováno pouze ústně (žádné písemné stanovisko nebylo), následně bylo odstoupení odvoláno – společnost má i nadále zájem projekt podporovat</w:t>
      </w:r>
    </w:p>
    <w:p w:rsidR="003532EB" w:rsidRDefault="00D26D6B">
      <w:r>
        <w:t>- prezentace výsledků auditu ve společnosti </w:t>
      </w:r>
      <w:proofErr w:type="spellStart"/>
      <w:r>
        <w:t>Aquavparku</w:t>
      </w:r>
      <w:proofErr w:type="spellEnd"/>
      <w:r>
        <w:t xml:space="preserve"> – dle vyjádření auditora budou výsledky k dispozici do 14-ti dnů</w:t>
      </w:r>
    </w:p>
    <w:p w:rsidR="003532EB" w:rsidRDefault="00D26D6B">
      <w:r>
        <w:lastRenderedPageBreak/>
        <w:t>Ing. Berka – dotazuje se, zda je audit řešen zvláštní smlouvou nebo jak byl audit postaven</w:t>
      </w:r>
    </w:p>
    <w:p w:rsidR="003532EB" w:rsidRDefault="00D26D6B">
      <w:r>
        <w:t>- v registru smluv není smlouva s Auditem Brno na smlouvu tohoto typu</w:t>
      </w:r>
    </w:p>
    <w:p w:rsidR="003532EB" w:rsidRDefault="00D26D6B">
      <w:r>
        <w:t>1. místostarosta Čmelík – sděluje, že vše bylo řešeno v rámci jednoho balíku</w:t>
      </w:r>
    </w:p>
    <w:p w:rsidR="003532EB" w:rsidRDefault="00D26D6B">
      <w:r>
        <w:t xml:space="preserve">Ing. Berka – dotazuje se na zadání </w:t>
      </w:r>
    </w:p>
    <w:p w:rsidR="003532EB" w:rsidRDefault="00D26D6B">
      <w:r>
        <w:t>1. místostarosta Čmelík – konstatuje, že zadání bylo ústní</w:t>
      </w:r>
    </w:p>
    <w:p w:rsidR="003532EB" w:rsidRDefault="003532EB"/>
    <w:p w:rsidR="003532EB" w:rsidRDefault="00D26D6B">
      <w:r>
        <w:t xml:space="preserve">Ing. </w:t>
      </w:r>
      <w:proofErr w:type="spellStart"/>
      <w:r>
        <w:t>Gustyová</w:t>
      </w:r>
      <w:proofErr w:type="spellEnd"/>
      <w:r>
        <w:t xml:space="preserve"> – připomíná k hlasování i hlas Mgr. Bednaříkové, která je připojena online</w:t>
      </w:r>
    </w:p>
    <w:p w:rsidR="003532EB" w:rsidRDefault="003532EB"/>
    <w:p w:rsidR="003532EB" w:rsidRDefault="00D26D6B">
      <w:r>
        <w:t xml:space="preserve">Ing. Berka – shrnuje informaci, zda auditoři dostali ústní zadání, co mají kontrolovat </w:t>
      </w:r>
    </w:p>
    <w:p w:rsidR="003532EB" w:rsidRDefault="00D26D6B">
      <w:r>
        <w:t xml:space="preserve">- dotazuje se na finanční rozpočet </w:t>
      </w:r>
    </w:p>
    <w:p w:rsidR="003532EB" w:rsidRDefault="00D26D6B">
      <w:r>
        <w:t xml:space="preserve">1. místostarosta Čmelík – zadání bylo dle vyjádření zastupitelstva, zpracování kompletního </w:t>
      </w:r>
      <w:proofErr w:type="spellStart"/>
      <w:r>
        <w:t>foremzního</w:t>
      </w:r>
      <w:proofErr w:type="spellEnd"/>
      <w:r>
        <w:t xml:space="preserve"> auditu hospodaření a účetnictví společnosti </w:t>
      </w:r>
      <w:proofErr w:type="spellStart"/>
      <w:r>
        <w:t>Aquavparku</w:t>
      </w:r>
      <w:proofErr w:type="spellEnd"/>
    </w:p>
    <w:p w:rsidR="003532EB" w:rsidRDefault="003532EB">
      <w:pPr>
        <w:rPr>
          <w:i/>
        </w:rPr>
      </w:pPr>
    </w:p>
    <w:p w:rsidR="003532EB" w:rsidRDefault="00D26D6B">
      <w:pPr>
        <w:rPr>
          <w:i/>
        </w:rPr>
      </w:pPr>
      <w:r>
        <w:rPr>
          <w:i/>
        </w:rPr>
        <w:t xml:space="preserve">- příchod Bc. Kuchař- celkem 19 členů ZM + 1 online </w:t>
      </w:r>
    </w:p>
    <w:p w:rsidR="003532EB" w:rsidRDefault="003532EB"/>
    <w:p w:rsidR="003532EB" w:rsidRDefault="00D26D6B">
      <w:r>
        <w:t xml:space="preserve">starosta – sděluje, že jakmile město auditorskou zprávu obdrží, bude neprodleně probrána v komisi pro bazén a následně zaslána všem zastupitelům </w:t>
      </w:r>
    </w:p>
    <w:p w:rsidR="003532EB" w:rsidRDefault="003532EB"/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Informace z výborů</w:t>
      </w:r>
    </w:p>
    <w:p w:rsidR="003532EB" w:rsidRDefault="003532EB"/>
    <w:p w:rsidR="003532EB" w:rsidRDefault="00D26D6B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3.1 </w:t>
      </w:r>
      <w:r>
        <w:rPr>
          <w:b/>
          <w:sz w:val="28"/>
          <w:szCs w:val="28"/>
          <w:u w:val="single"/>
        </w:rPr>
        <w:t>Informace z kontrolního výboru</w:t>
      </w:r>
    </w:p>
    <w:p w:rsidR="003532EB" w:rsidRDefault="00D26D6B">
      <w:pPr>
        <w:spacing w:before="240" w:after="240"/>
        <w:ind w:left="708"/>
        <w:jc w:val="both"/>
      </w:pPr>
      <w:r>
        <w:t>Mgr. Fridrich – představuje návrhy usnesení z Kontrolního výboru:</w:t>
      </w:r>
    </w:p>
    <w:p w:rsidR="003532EB" w:rsidRDefault="00D26D6B">
      <w:pPr>
        <w:spacing w:before="240" w:after="240"/>
        <w:ind w:left="708"/>
        <w:jc w:val="both"/>
      </w:pPr>
      <w:r>
        <w:t>Zastupitelstvo města Kyjova bere na vědomí zápis z 5. jednání Kontrolního výboru Zastupitelstva města Kyjova.</w:t>
      </w:r>
    </w:p>
    <w:p w:rsidR="003532EB" w:rsidRDefault="003532EB">
      <w:pPr>
        <w:spacing w:before="240"/>
        <w:ind w:left="708"/>
        <w:jc w:val="both"/>
      </w:pPr>
    </w:p>
    <w:p w:rsidR="003532EB" w:rsidRDefault="00D26D6B">
      <w:pPr>
        <w:ind w:left="708"/>
        <w:jc w:val="both"/>
      </w:pPr>
      <w:r>
        <w:t>Zastupitelstvo města Kyjova v souladu s doporučením kontrolního výboru dle § 110 odst. 4, písm. b) zákona č. 128/2000 Sb., o obcích, ve znění pozdějších předpisů, ukládá tajemníkovi městského úřadu:</w:t>
      </w:r>
    </w:p>
    <w:p w:rsidR="003532EB" w:rsidRDefault="00D26D6B">
      <w:pPr>
        <w:ind w:left="708"/>
        <w:jc w:val="both"/>
      </w:pPr>
      <w:r>
        <w:t>1) aby předložil Radě města Kyjova bod k projednání:</w:t>
      </w:r>
    </w:p>
    <w:p w:rsidR="003532EB" w:rsidRDefault="00D26D6B">
      <w:pPr>
        <w:ind w:left="1417"/>
        <w:jc w:val="both"/>
      </w:pPr>
      <w:r>
        <w:t xml:space="preserve">- </w:t>
      </w:r>
      <w:r>
        <w:tab/>
        <w:t>dle kterého do budoucna městskému architektovi nebudou zadávány zakázky týkající se zpracování studií nebo projektové dokumentace nad rámec běžné agendy městského architekta podle definice ČKA a etického kodexu městského architekta.</w:t>
      </w:r>
    </w:p>
    <w:p w:rsidR="003532EB" w:rsidRDefault="00D26D6B">
      <w:pPr>
        <w:ind w:left="1417"/>
        <w:jc w:val="both"/>
      </w:pPr>
      <w:r>
        <w:t xml:space="preserve">- </w:t>
      </w:r>
      <w:r>
        <w:tab/>
        <w:t>dle kterého bude zajištěno prověření, zda je rozsah smlouvy o výkonu funkce městského architekta dostatečný vzhledem k potřebě jeho zapojení a bude v této věci iniciována odborná diskuse o výkonu funkce městského architekta, budou redefinovány požadavky na jeho fungování ze strany města a případně bude vyhlášeno nové výběrového řízení na tuto pozici.</w:t>
      </w:r>
    </w:p>
    <w:p w:rsidR="003532EB" w:rsidRDefault="00D26D6B">
      <w:pPr>
        <w:ind w:left="708"/>
        <w:jc w:val="both"/>
      </w:pPr>
      <w:r>
        <w:t>2) aby na březnovém jednání zastupitelstva informoval zastupitele a veřejnost o přijatých krocích.</w:t>
      </w:r>
    </w:p>
    <w:p w:rsidR="003532EB" w:rsidRDefault="003532EB">
      <w:pPr>
        <w:ind w:left="708"/>
        <w:jc w:val="both"/>
      </w:pPr>
    </w:p>
    <w:p w:rsidR="003532EB" w:rsidRDefault="003532EB">
      <w:pPr>
        <w:ind w:left="708"/>
        <w:jc w:val="both"/>
      </w:pPr>
    </w:p>
    <w:p w:rsidR="003532EB" w:rsidRDefault="00D26D6B">
      <w:pPr>
        <w:spacing w:after="240"/>
        <w:ind w:left="708"/>
        <w:jc w:val="both"/>
        <w:rPr>
          <w:iCs/>
        </w:rPr>
      </w:pPr>
      <w:r>
        <w:t xml:space="preserve">Zastupitelstvo města Kyjova bere na vědomí </w:t>
      </w:r>
      <w:r>
        <w:rPr>
          <w:iCs/>
        </w:rPr>
        <w:t>zprávu o činnosti Kontrolního výboru Zastupitelstva města Kyjova za uplynulý kalendářní rok dle čl. 6 odst. 1 jednacího řádu výborů Zastupitelstva města Kyjova.</w:t>
      </w:r>
    </w:p>
    <w:p w:rsidR="003532EB" w:rsidRDefault="003532EB">
      <w:pPr>
        <w:ind w:left="708"/>
        <w:jc w:val="both"/>
        <w:rPr>
          <w:iCs/>
        </w:rPr>
      </w:pPr>
    </w:p>
    <w:p w:rsidR="003532EB" w:rsidRDefault="00D26D6B">
      <w:pPr>
        <w:ind w:left="708"/>
        <w:jc w:val="both"/>
      </w:pPr>
      <w:r>
        <w:lastRenderedPageBreak/>
        <w:t xml:space="preserve">Zastupitelstvo města Kyjova v souladu s doporučením kontrolního výboru pověřuje dle § 119 odst. 3, písm. c) zákona č. 128/2000 Sb., o obcích, ve znění pozdějších předpisů, Kontrolní výbor Zastupitelstva města Kyjova </w:t>
      </w:r>
      <w:bookmarkStart w:id="0" w:name="_Hlk127462542"/>
      <w:r>
        <w:t>k</w:t>
      </w:r>
      <w:r>
        <w:rPr>
          <w:iCs/>
        </w:rPr>
        <w:t> provedení kontroly</w:t>
      </w:r>
      <w:r>
        <w:rPr>
          <w:iCs/>
          <w:shd w:val="clear" w:color="auto" w:fill="FFFFFF"/>
        </w:rPr>
        <w:t xml:space="preserve"> Technických služeb Kyjov, a to zejména v rozsahu poskytování tzv. doplňkových služeb a činností zajišťovaných v městských lesích, za období 5 let zpětně</w:t>
      </w:r>
      <w:bookmarkEnd w:id="0"/>
      <w:r>
        <w:rPr>
          <w:iCs/>
          <w:shd w:val="clear" w:color="auto" w:fill="FFFFFF"/>
        </w:rPr>
        <w:t>.</w:t>
      </w:r>
    </w:p>
    <w:p w:rsidR="003532EB" w:rsidRDefault="003532EB">
      <w:pPr>
        <w:ind w:left="720"/>
        <w:rPr>
          <w:b/>
          <w:sz w:val="28"/>
          <w:szCs w:val="28"/>
        </w:rPr>
      </w:pPr>
    </w:p>
    <w:p w:rsidR="003532EB" w:rsidRDefault="00D26D6B">
      <w:pPr>
        <w:ind w:left="720"/>
      </w:pPr>
      <w:r>
        <w:t xml:space="preserve">Ing. </w:t>
      </w:r>
      <w:proofErr w:type="spellStart"/>
      <w:r>
        <w:t>Valihrach</w:t>
      </w:r>
      <w:proofErr w:type="spellEnd"/>
      <w:r>
        <w:t xml:space="preserve"> – žádá předsedu výboru pro energetiku, aby včas posílal pozvánku na jednání (pozvánka na poslední jednání nebyla zaslána vůbec)</w:t>
      </w:r>
    </w:p>
    <w:p w:rsidR="003532EB" w:rsidRDefault="00D26D6B">
      <w:pPr>
        <w:ind w:left="720"/>
      </w:pPr>
      <w:r>
        <w:t xml:space="preserve">- předkládá podnět na možnost vypracování projektu připojování </w:t>
      </w:r>
      <w:proofErr w:type="spellStart"/>
      <w:r>
        <w:t>elektroautomobilů</w:t>
      </w:r>
      <w:proofErr w:type="spellEnd"/>
      <w:r>
        <w:t>, kde není možnost garáže (řadové domy), navrhnout možná řešení</w:t>
      </w:r>
    </w:p>
    <w:p w:rsidR="003532EB" w:rsidRDefault="003532EB">
      <w:pPr>
        <w:ind w:left="720"/>
      </w:pPr>
    </w:p>
    <w:p w:rsidR="003532EB" w:rsidRDefault="00D26D6B">
      <w:pPr>
        <w:ind w:left="720"/>
      </w:pPr>
      <w:r>
        <w:t>Bc. Kuchař – omlouvá se za nezaslání pozvánky, vše již bude napraveno, aktuálně je stanoven termín dalšího jednání energetického výboru (tento týden bude všem rozesláno)</w:t>
      </w:r>
    </w:p>
    <w:p w:rsidR="003532EB" w:rsidRDefault="00D26D6B">
      <w:pPr>
        <w:ind w:left="720"/>
      </w:pPr>
      <w:r>
        <w:t xml:space="preserve">starosta – sděluje, že výbor se bude podnětem Ing. </w:t>
      </w:r>
      <w:proofErr w:type="spellStart"/>
      <w:r>
        <w:t>Valihracha</w:t>
      </w:r>
      <w:proofErr w:type="spellEnd"/>
      <w:r>
        <w:t xml:space="preserve"> zabývat</w:t>
      </w:r>
    </w:p>
    <w:p w:rsidR="003532EB" w:rsidRDefault="003532EB">
      <w:pPr>
        <w:ind w:left="720"/>
      </w:pPr>
    </w:p>
    <w:p w:rsidR="003532EB" w:rsidRDefault="003532EB">
      <w:pPr>
        <w:ind w:left="720"/>
        <w:rPr>
          <w:b/>
          <w:sz w:val="28"/>
          <w:szCs w:val="28"/>
        </w:rPr>
      </w:pPr>
    </w:p>
    <w:p w:rsidR="003532EB" w:rsidRDefault="00D26D6B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3.2 </w:t>
      </w:r>
      <w:r>
        <w:rPr>
          <w:b/>
          <w:sz w:val="28"/>
          <w:szCs w:val="28"/>
          <w:u w:val="single"/>
        </w:rPr>
        <w:t>Informace z finančního výboru</w:t>
      </w:r>
    </w:p>
    <w:p w:rsidR="003532EB" w:rsidRDefault="00D26D6B">
      <w:pPr>
        <w:tabs>
          <w:tab w:val="left" w:pos="0"/>
        </w:tabs>
        <w:spacing w:before="240"/>
        <w:ind w:left="708"/>
        <w:jc w:val="both"/>
      </w:pPr>
      <w:r>
        <w:t>RNDr. Válka – sděluje, že se finanční výbor od zastupitelstva sešel 2x, hlavně byl řešen rozpočet města</w:t>
      </w:r>
    </w:p>
    <w:p w:rsidR="003532EB" w:rsidRDefault="00D26D6B">
      <w:pPr>
        <w:tabs>
          <w:tab w:val="left" w:pos="0"/>
        </w:tabs>
        <w:spacing w:after="120"/>
        <w:ind w:left="708"/>
        <w:jc w:val="both"/>
      </w:pPr>
      <w:r>
        <w:t xml:space="preserve">- z posledního jednání vzešel návrh, který bude přednesen v rámci návrhů členů zastupitelstva města </w:t>
      </w:r>
    </w:p>
    <w:p w:rsidR="003532EB" w:rsidRDefault="00D26D6B">
      <w:pPr>
        <w:tabs>
          <w:tab w:val="left" w:pos="0"/>
        </w:tabs>
        <w:spacing w:before="240" w:after="120"/>
        <w:ind w:left="708"/>
        <w:jc w:val="both"/>
      </w:pPr>
      <w:r>
        <w:t xml:space="preserve">Ing. Rajda – sděluje, že pozvánka na finanční výbor nechodí všem zastupitelům  </w:t>
      </w:r>
    </w:p>
    <w:p w:rsidR="003532EB" w:rsidRDefault="00D26D6B">
      <w:pPr>
        <w:tabs>
          <w:tab w:val="left" w:pos="0"/>
        </w:tabs>
        <w:spacing w:before="240" w:after="120"/>
        <w:ind w:left="708"/>
        <w:jc w:val="both"/>
      </w:pPr>
      <w:r>
        <w:t xml:space="preserve">starosta – sděluje, že přes pana tajemníka budou upozorněni všichni tajemníci výborů, aby včas rozesílali pozvánky a zápisy z jednotlivých výborů </w:t>
      </w:r>
    </w:p>
    <w:p w:rsidR="003532EB" w:rsidRDefault="00D26D6B">
      <w:pPr>
        <w:tabs>
          <w:tab w:val="left" w:pos="0"/>
        </w:tabs>
        <w:spacing w:before="240" w:after="120"/>
        <w:ind w:left="708"/>
        <w:jc w:val="both"/>
      </w:pPr>
      <w:r>
        <w:t>Ing. Berka – žádá o zasílání pozvánek i u energetického výboru</w:t>
      </w:r>
    </w:p>
    <w:p w:rsidR="003532EB" w:rsidRDefault="003532EB">
      <w:pPr>
        <w:tabs>
          <w:tab w:val="left" w:pos="0"/>
        </w:tabs>
        <w:spacing w:before="240"/>
        <w:ind w:left="708"/>
        <w:jc w:val="both"/>
      </w:pPr>
    </w:p>
    <w:p w:rsidR="003532EB" w:rsidRDefault="00D26D6B">
      <w:pPr>
        <w:tabs>
          <w:tab w:val="left" w:pos="0"/>
        </w:tabs>
        <w:spacing w:after="120"/>
        <w:ind w:left="708"/>
        <w:jc w:val="both"/>
      </w:pPr>
      <w:r>
        <w:t>Zastupitelstvo města Kyjova bere na vědomí zápisy z jednání finančního výboru č. 4 ze dne 29. srpna 2023, č. 5 ze dne 24. října 2023 a č. 6 ze dne 21. listopadu 2023.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ind w:left="720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3.3 </w:t>
      </w:r>
      <w:r>
        <w:rPr>
          <w:b/>
          <w:sz w:val="28"/>
          <w:szCs w:val="28"/>
          <w:u w:val="single"/>
        </w:rPr>
        <w:t>Informace z výboru pro energetiku</w:t>
      </w:r>
    </w:p>
    <w:p w:rsidR="003532EB" w:rsidRDefault="003532EB">
      <w:pPr>
        <w:tabs>
          <w:tab w:val="left" w:pos="0"/>
        </w:tabs>
        <w:spacing w:after="120"/>
        <w:ind w:left="708"/>
        <w:jc w:val="both"/>
      </w:pPr>
    </w:p>
    <w:p w:rsidR="003532EB" w:rsidRDefault="00D26D6B">
      <w:pPr>
        <w:tabs>
          <w:tab w:val="left" w:pos="0"/>
        </w:tabs>
        <w:spacing w:after="120"/>
        <w:ind w:left="708"/>
        <w:jc w:val="both"/>
      </w:pPr>
      <w:r>
        <w:t xml:space="preserve">Zastupitelstvo města Kyjova bere na vědomí zápisy č. 1, 2, 3 z výboru pro energetiku.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r>
        <w:t xml:space="preserve">Hlasování o informacích z výborů en bloc - včetně návrhů usnesení z kontrolního výboru.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r>
        <w:t>HLASOVÁNO</w:t>
      </w:r>
      <w:r>
        <w:tab/>
        <w:t xml:space="preserve">(20, 0, 0) </w:t>
      </w:r>
    </w:p>
    <w:p w:rsidR="003532EB" w:rsidRDefault="003532EB"/>
    <w:p w:rsidR="003532EB" w:rsidRDefault="003532EB"/>
    <w:p w:rsidR="003532EB" w:rsidRDefault="003532EB"/>
    <w:p w:rsidR="003532EB" w:rsidRDefault="003532EB"/>
    <w:p w:rsidR="003532EB" w:rsidRDefault="003532EB"/>
    <w:p w:rsidR="000907D0" w:rsidRDefault="000907D0"/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Rozpočtová opatření roku 2023</w:t>
      </w:r>
    </w:p>
    <w:p w:rsidR="003532EB" w:rsidRDefault="003532EB"/>
    <w:p w:rsidR="003532EB" w:rsidRDefault="00D26D6B">
      <w:pPr>
        <w:tabs>
          <w:tab w:val="left" w:pos="2880"/>
        </w:tabs>
        <w:outlineLvl w:val="0"/>
      </w:pPr>
      <w:r>
        <w:t xml:space="preserve">Ing. </w:t>
      </w:r>
      <w:proofErr w:type="spellStart"/>
      <w:r>
        <w:t>Valihrach</w:t>
      </w:r>
      <w:proofErr w:type="spellEnd"/>
      <w:r>
        <w:t xml:space="preserve"> – žádá o samostatné hlasování k RO č. 459 a žádá o vysvětlení k RO č. 462 – nákup DVD</w:t>
      </w:r>
    </w:p>
    <w:p w:rsidR="003532EB" w:rsidRDefault="00D26D6B">
      <w:pPr>
        <w:tabs>
          <w:tab w:val="left" w:pos="2880"/>
        </w:tabs>
        <w:outlineLvl w:val="0"/>
      </w:pPr>
      <w:r>
        <w:t>Mgr. Zdražil – vyjadřuje se k RO č. 462 – nákup DVD, z každého Slováckého roku vzniká film – jsou to tedy náklady na pořízení filmu (štáb, režie, postprodukce atd.)</w:t>
      </w:r>
    </w:p>
    <w:p w:rsidR="003532EB" w:rsidRDefault="00D26D6B">
      <w:pPr>
        <w:tabs>
          <w:tab w:val="left" w:pos="2880"/>
        </w:tabs>
        <w:outlineLvl w:val="0"/>
      </w:pPr>
      <w:r>
        <w:t>starosta – zve zastupitele i veřejnost na promítání filmu ke Slováckému roku, které se uskuteční 14. prosince v 18:30 hodin v Kině Panorama</w:t>
      </w:r>
    </w:p>
    <w:p w:rsidR="003532EB" w:rsidRDefault="003532EB">
      <w:pPr>
        <w:tabs>
          <w:tab w:val="left" w:pos="2880"/>
        </w:tabs>
        <w:outlineLvl w:val="0"/>
      </w:pPr>
    </w:p>
    <w:p w:rsidR="003532EB" w:rsidRDefault="00D26D6B">
      <w:pPr>
        <w:tabs>
          <w:tab w:val="left" w:pos="2880"/>
        </w:tabs>
        <w:outlineLvl w:val="0"/>
      </w:pPr>
      <w:r>
        <w:t>Zastupitelstvo města Kyjova schvaluje   rozpočtové   opatření  č. 459  roku 2023 dle  § 84, odst. 2, písm. b.,  zákona č. 128/2000 Sb.,  v platném znění.</w:t>
      </w:r>
    </w:p>
    <w:p w:rsidR="003532EB" w:rsidRDefault="003532EB"/>
    <w:p w:rsidR="003532EB" w:rsidRDefault="00D26D6B">
      <w:r>
        <w:t>HLASOVÁNO</w:t>
      </w:r>
      <w:r>
        <w:tab/>
        <w:t xml:space="preserve">(14, 0, 6) </w:t>
      </w:r>
    </w:p>
    <w:p w:rsidR="003532EB" w:rsidRDefault="003532EB">
      <w:pPr>
        <w:tabs>
          <w:tab w:val="left" w:pos="2880"/>
        </w:tabs>
        <w:outlineLvl w:val="0"/>
      </w:pPr>
    </w:p>
    <w:p w:rsidR="003532EB" w:rsidRDefault="00D26D6B">
      <w:pPr>
        <w:tabs>
          <w:tab w:val="left" w:pos="2880"/>
        </w:tabs>
        <w:spacing w:after="240"/>
        <w:outlineLvl w:val="0"/>
      </w:pPr>
      <w:r>
        <w:rPr>
          <w:i/>
        </w:rPr>
        <w:t>O dalších rozpočtových opatřeních hlasováno en bloc.</w:t>
      </w:r>
    </w:p>
    <w:p w:rsidR="003532EB" w:rsidRDefault="00D26D6B">
      <w:pPr>
        <w:tabs>
          <w:tab w:val="left" w:pos="2880"/>
        </w:tabs>
        <w:outlineLvl w:val="0"/>
      </w:pPr>
      <w:r>
        <w:t>Zastupitelstvo města Kyjova schvaluje   rozpočtová   opatření  č. 444-458, č. 460-464  roku 2023 dle  § 84, odst. 2, písm. b.,  zákona č. 128/2000 Sb.,  v platném znění.</w:t>
      </w:r>
    </w:p>
    <w:p w:rsidR="003532EB" w:rsidRDefault="003532EB">
      <w:pPr>
        <w:tabs>
          <w:tab w:val="left" w:pos="2880"/>
        </w:tabs>
        <w:outlineLvl w:val="0"/>
      </w:pPr>
    </w:p>
    <w:p w:rsidR="003532EB" w:rsidRDefault="00D26D6B">
      <w:pPr>
        <w:tabs>
          <w:tab w:val="left" w:pos="2880"/>
        </w:tabs>
        <w:spacing w:after="240"/>
        <w:outlineLvl w:val="0"/>
      </w:pPr>
      <w:r>
        <w:rPr>
          <w:i/>
        </w:rPr>
        <w:t xml:space="preserve">Materiál předkládaný přímo na jednání </w:t>
      </w:r>
    </w:p>
    <w:p w:rsidR="003532EB" w:rsidRDefault="00D26D6B">
      <w:pPr>
        <w:tabs>
          <w:tab w:val="left" w:pos="2880"/>
        </w:tabs>
        <w:jc w:val="both"/>
        <w:outlineLvl w:val="0"/>
      </w:pPr>
      <w:r>
        <w:t>Zastupitelstvo města Kyjova schvaluje   rozpočtová   opatření  č. 465-468  roku 2023 dle  § 84, odst. 2, písm. b.,  zákona č. 128/2000 Sb.,  v platném znění.</w:t>
      </w:r>
    </w:p>
    <w:p w:rsidR="003532EB" w:rsidRDefault="003532EB">
      <w:pPr>
        <w:tabs>
          <w:tab w:val="left" w:pos="2880"/>
        </w:tabs>
        <w:outlineLvl w:val="0"/>
      </w:pPr>
    </w:p>
    <w:p w:rsidR="003532EB" w:rsidRDefault="00D26D6B">
      <w:r>
        <w:t>HLASOVÁNO</w:t>
      </w:r>
      <w:r>
        <w:tab/>
        <w:t xml:space="preserve">(20, 0, 0) </w:t>
      </w:r>
    </w:p>
    <w:p w:rsidR="003532EB" w:rsidRDefault="003532EB">
      <w:pPr>
        <w:ind w:left="426"/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Stanovení kompetencí radě města – rozšíření pro rok 2023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jc w:val="both"/>
      </w:pPr>
      <w:r>
        <w:t>Zastupitelstvo města Kyjova  stanovuje v souladu s § 102 odst. 2 písm. a) zákona č. 128/2000 Sb. o obcích, ve znění pozdějších předpisů kompetence radě města k provádění jednotlivých rozpočtových opatření v následujícím rozsahu:</w:t>
      </w:r>
    </w:p>
    <w:p w:rsidR="003532EB" w:rsidRDefault="00D26D6B">
      <w:pPr>
        <w:pStyle w:val="Odstavecseseznamem"/>
        <w:numPr>
          <w:ilvl w:val="0"/>
          <w:numId w:val="3"/>
        </w:numPr>
        <w:ind w:left="714" w:hanging="357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 období od posledního řádného zasedání zastupitelstva města do konce roku se kompetence radě města rozšiřují o tato rozpočtová opatření:</w:t>
      </w:r>
    </w:p>
    <w:p w:rsidR="003532EB" w:rsidRDefault="00D26D6B">
      <w:pPr>
        <w:pStyle w:val="Odstavecseseznamem"/>
        <w:numPr>
          <w:ilvl w:val="0"/>
          <w:numId w:val="4"/>
        </w:numPr>
        <w:spacing w:after="200"/>
        <w:contextualSpacing/>
        <w:rPr>
          <w:rFonts w:ascii="Times New Roman" w:hAnsi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/>
          <w:color w:val="A6A6A6" w:themeColor="background1" w:themeShade="A6"/>
          <w:sz w:val="24"/>
          <w:szCs w:val="24"/>
        </w:rPr>
        <w:t>zapojení příjmů do financování nebo rezervy</w:t>
      </w:r>
    </w:p>
    <w:p w:rsidR="003532EB" w:rsidRDefault="00D26D6B">
      <w:pPr>
        <w:pStyle w:val="Odstavecseseznamem"/>
        <w:numPr>
          <w:ilvl w:val="0"/>
          <w:numId w:val="4"/>
        </w:numPr>
        <w:spacing w:after="200"/>
        <w:contextualSpacing/>
        <w:rPr>
          <w:rFonts w:ascii="Times New Roman" w:hAnsi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/>
          <w:color w:val="A6A6A6" w:themeColor="background1" w:themeShade="A6"/>
          <w:sz w:val="24"/>
          <w:szCs w:val="24"/>
        </w:rPr>
        <w:t>převody mezi běžnými a kapitálovými výdaji bez transferů</w:t>
      </w:r>
    </w:p>
    <w:p w:rsidR="003532EB" w:rsidRDefault="00D26D6B">
      <w:pPr>
        <w:pStyle w:val="Odstavecseseznamem"/>
        <w:numPr>
          <w:ilvl w:val="0"/>
          <w:numId w:val="4"/>
        </w:numPr>
        <w:spacing w:after="200"/>
        <w:contextualSpacing/>
        <w:rPr>
          <w:rFonts w:ascii="Times New Roman" w:hAnsi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/>
          <w:color w:val="A6A6A6" w:themeColor="background1" w:themeShade="A6"/>
          <w:sz w:val="24"/>
          <w:szCs w:val="24"/>
        </w:rPr>
        <w:t>vratky poskytnutých nevyčerpaných transferů</w:t>
      </w:r>
    </w:p>
    <w:p w:rsidR="003532EB" w:rsidRDefault="00D26D6B">
      <w:pPr>
        <w:pStyle w:val="Odstavecseseznamem"/>
        <w:numPr>
          <w:ilvl w:val="0"/>
          <w:numId w:val="4"/>
        </w:numPr>
        <w:spacing w:after="200"/>
        <w:contextualSpacing/>
        <w:rPr>
          <w:rFonts w:ascii="Times New Roman" w:hAnsi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/>
          <w:color w:val="A6A6A6" w:themeColor="background1" w:themeShade="A6"/>
          <w:sz w:val="24"/>
          <w:szCs w:val="24"/>
        </w:rPr>
        <w:t>zapojení výdajů (bez transferů), které jsou kryty příjmy</w:t>
      </w:r>
    </w:p>
    <w:p w:rsidR="003532EB" w:rsidRDefault="00D26D6B">
      <w:pPr>
        <w:pStyle w:val="Odstavecseseznamem"/>
        <w:numPr>
          <w:ilvl w:val="0"/>
          <w:numId w:val="4"/>
        </w:numPr>
        <w:spacing w:after="200"/>
        <w:contextualSpacing/>
        <w:rPr>
          <w:rFonts w:ascii="Times New Roman" w:hAnsi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/>
          <w:color w:val="A6A6A6" w:themeColor="background1" w:themeShade="A6"/>
          <w:sz w:val="24"/>
          <w:szCs w:val="24"/>
        </w:rPr>
        <w:t xml:space="preserve">zapojení výdajů v rámci předfinancování projektů před zapojením dotačních prostředků </w:t>
      </w:r>
    </w:p>
    <w:p w:rsidR="003532EB" w:rsidRDefault="00D26D6B">
      <w:pPr>
        <w:pStyle w:val="Odstavecseseznamem"/>
        <w:numPr>
          <w:ilvl w:val="0"/>
          <w:numId w:val="4"/>
        </w:numPr>
        <w:spacing w:after="200"/>
        <w:contextualSpacing/>
        <w:rPr>
          <w:rFonts w:ascii="Times New Roman" w:hAnsi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/>
          <w:color w:val="A6A6A6" w:themeColor="background1" w:themeShade="A6"/>
          <w:sz w:val="24"/>
          <w:szCs w:val="24"/>
        </w:rPr>
        <w:t>úpravu rozpočtu z důvodu nerealizovaného schváleného rozpočtového opatření</w:t>
      </w:r>
    </w:p>
    <w:p w:rsidR="003532EB" w:rsidRDefault="00D26D6B">
      <w:pPr>
        <w:pStyle w:val="Odstavecseseznamem"/>
        <w:numPr>
          <w:ilvl w:val="0"/>
          <w:numId w:val="4"/>
        </w:numPr>
        <w:spacing w:after="200"/>
        <w:contextualSpacing/>
        <w:rPr>
          <w:rFonts w:ascii="Times New Roman" w:hAnsi="Times New Roman"/>
          <w:color w:val="A6A6A6" w:themeColor="background1" w:themeShade="A6"/>
          <w:sz w:val="24"/>
          <w:szCs w:val="24"/>
        </w:rPr>
      </w:pPr>
      <w:r>
        <w:rPr>
          <w:rFonts w:ascii="Times New Roman" w:hAnsi="Times New Roman"/>
          <w:color w:val="A6A6A6" w:themeColor="background1" w:themeShade="A6"/>
          <w:sz w:val="24"/>
          <w:szCs w:val="24"/>
        </w:rPr>
        <w:t>rozpočtové snížení účelově přidělených finančních prostředků z jiných rozpočtů a zapojení rezervy nebo financování (např. z důvodu časového nesouladu ke konci roku)</w:t>
      </w:r>
    </w:p>
    <w:p w:rsidR="003532EB" w:rsidRDefault="00D26D6B">
      <w:pPr>
        <w:pStyle w:val="Odstavecseseznamem"/>
        <w:numPr>
          <w:ilvl w:val="0"/>
          <w:numId w:val="4"/>
        </w:numPr>
        <w:spacing w:after="20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zapojení rezervy a financování na krytí výdajů</w:t>
      </w:r>
    </w:p>
    <w:p w:rsidR="003532EB" w:rsidRDefault="00D26D6B">
      <w:pPr>
        <w:pStyle w:val="Odstavecseseznamem"/>
        <w:numPr>
          <w:ilvl w:val="0"/>
          <w:numId w:val="4"/>
        </w:numPr>
        <w:spacing w:after="20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zapojení nevyčerpané části úvěru na krytí výdajů</w:t>
      </w:r>
    </w:p>
    <w:p w:rsidR="003532EB" w:rsidRDefault="00D26D6B">
      <w:r>
        <w:t>HLASOVÁNO</w:t>
      </w:r>
      <w:r>
        <w:tab/>
        <w:t xml:space="preserve">(20, 0, 0)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Dodatek ke smlouvě o úvěru (KB, a.s.)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spacing w:after="120"/>
        <w:jc w:val="both"/>
      </w:pPr>
      <w:r>
        <w:t xml:space="preserve">Zastupitelstvo města Kyjova v souladu s ustanovením § 85 písm. j) zákona č. 128/2000 Sb., o obcích (obecní zřízení), ve znění pozdějších předpisů, rozhodlo o uzavření dodatku ke smlouvě o úvěru uzavřené dne </w:t>
      </w:r>
      <w:proofErr w:type="gramStart"/>
      <w:r>
        <w:t>24.9.2021</w:t>
      </w:r>
      <w:proofErr w:type="gramEnd"/>
      <w:r>
        <w:t xml:space="preserve"> s Komerční bankou, a.s., se sídlem Na Příkopě 33, č. p. 969, 114 07  Praha 1, IČ 45317054. Předmětem dodatku je prodloužení doby čerpání úvěru o 1 rok, tj. do </w:t>
      </w:r>
      <w:proofErr w:type="gramStart"/>
      <w:r>
        <w:t>31.12.2024</w:t>
      </w:r>
      <w:proofErr w:type="gramEnd"/>
      <w:r>
        <w:t xml:space="preserve">.   </w:t>
      </w:r>
    </w:p>
    <w:p w:rsidR="003532EB" w:rsidRDefault="003532EB">
      <w:pPr>
        <w:spacing w:after="120"/>
        <w:jc w:val="both"/>
      </w:pPr>
    </w:p>
    <w:p w:rsidR="003532EB" w:rsidRDefault="00D26D6B">
      <w:r>
        <w:t>HLASOVÁNO</w:t>
      </w:r>
      <w:r>
        <w:tab/>
        <w:t xml:space="preserve">(15, 0, 5)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Fixace úrokové sazby úvěru (KB, a.s.)</w:t>
      </w:r>
    </w:p>
    <w:p w:rsidR="003532EB" w:rsidRDefault="003532EB">
      <w:pPr>
        <w:rPr>
          <w:b/>
          <w:sz w:val="28"/>
          <w:szCs w:val="28"/>
          <w:highlight w:val="yellow"/>
          <w:u w:val="single"/>
        </w:rPr>
      </w:pPr>
    </w:p>
    <w:p w:rsidR="003532EB" w:rsidRDefault="00D26D6B">
      <w:pPr>
        <w:tabs>
          <w:tab w:val="left" w:pos="0"/>
        </w:tabs>
        <w:jc w:val="both"/>
      </w:pPr>
      <w:r>
        <w:t>starosta – sděluje, že Finanční výbor doporučuje fixaci provést</w:t>
      </w:r>
    </w:p>
    <w:p w:rsidR="003532EB" w:rsidRDefault="00D26D6B">
      <w:pPr>
        <w:tabs>
          <w:tab w:val="left" w:pos="0"/>
        </w:tabs>
        <w:jc w:val="both"/>
      </w:pPr>
      <w:r>
        <w:t>- z expertní prognózy vychází (i dle aktuálních informací České národní banky), že na rok 2024 se očekávala sazba 4,8 (prognóza byla snížena)</w:t>
      </w:r>
    </w:p>
    <w:p w:rsidR="003532EB" w:rsidRDefault="00D26D6B">
      <w:pPr>
        <w:tabs>
          <w:tab w:val="left" w:pos="0"/>
        </w:tabs>
        <w:jc w:val="both"/>
      </w:pPr>
      <w:r>
        <w:t>- navrhuje, aby zastupitelé se schválením fixace vyčkali do ledna 2024 (možnost svolání mimořádného zastupitelstva)</w:t>
      </w:r>
    </w:p>
    <w:p w:rsidR="003532EB" w:rsidRDefault="003532EB">
      <w:pPr>
        <w:tabs>
          <w:tab w:val="left" w:pos="0"/>
        </w:tabs>
        <w:jc w:val="both"/>
      </w:pPr>
    </w:p>
    <w:p w:rsidR="003532EB" w:rsidRDefault="00D26D6B">
      <w:pPr>
        <w:tabs>
          <w:tab w:val="left" w:pos="0"/>
        </w:tabs>
        <w:jc w:val="both"/>
      </w:pPr>
      <w:r>
        <w:t>Ing. Berka – upřesňuje, že na Finančním výboru proběhla možnost fixace úvěru, ale souhlasí s návrhem starosty – vyčkat do ledna 2024</w:t>
      </w:r>
    </w:p>
    <w:p w:rsidR="003532EB" w:rsidRDefault="003532EB">
      <w:pPr>
        <w:tabs>
          <w:tab w:val="left" w:pos="0"/>
        </w:tabs>
        <w:jc w:val="both"/>
      </w:pPr>
    </w:p>
    <w:p w:rsidR="003532EB" w:rsidRDefault="00D26D6B">
      <w:pPr>
        <w:tabs>
          <w:tab w:val="left" w:pos="0"/>
        </w:tabs>
        <w:jc w:val="both"/>
      </w:pPr>
      <w:r>
        <w:t xml:space="preserve">Ing. </w:t>
      </w:r>
      <w:proofErr w:type="spellStart"/>
      <w:r>
        <w:t>Valihrach</w:t>
      </w:r>
      <w:proofErr w:type="spellEnd"/>
      <w:r>
        <w:t xml:space="preserve"> – děkuje za návrh, souhlasí s vyčkáním na další jednání bankovní rady</w:t>
      </w:r>
    </w:p>
    <w:p w:rsidR="003532EB" w:rsidRDefault="003532EB">
      <w:pPr>
        <w:tabs>
          <w:tab w:val="left" w:pos="0"/>
        </w:tabs>
        <w:jc w:val="both"/>
      </w:pPr>
    </w:p>
    <w:p w:rsidR="003532EB" w:rsidRDefault="00D26D6B">
      <w:pPr>
        <w:jc w:val="both"/>
        <w:rPr>
          <w:sz w:val="22"/>
          <w:szCs w:val="22"/>
        </w:rPr>
      </w:pPr>
      <w:r>
        <w:t xml:space="preserve">Zastupitelstvo města Kyjova, po projednání a v souladu s ustanovením § 85 písm. j) zákona č. 128/2000 Sb., o obcích, ve znění pozdějších předpisů, rozhodlo aktuálně nefixovat úrokovou sazbu přijatého úvěru na základě Smlouvy o úvěru ze dne </w:t>
      </w:r>
      <w:proofErr w:type="gramStart"/>
      <w:r>
        <w:t>24.9.2021</w:t>
      </w:r>
      <w:proofErr w:type="gramEnd"/>
      <w:r>
        <w:t xml:space="preserve"> uzavřené mezi městem Kyjovem, jako příjemcem úvěru, a Komerční bankou, a.s., se sídlem Na Příkopě 33, č. p. 969, 114 07  Praha 1, IČ 45317054, a posečkat s touto problematikou na vývoj výše úrokových sazeb do ledna 2024. </w:t>
      </w:r>
    </w:p>
    <w:p w:rsidR="003532EB" w:rsidRDefault="003532EB">
      <w:pPr>
        <w:tabs>
          <w:tab w:val="left" w:pos="0"/>
        </w:tabs>
        <w:jc w:val="both"/>
      </w:pPr>
    </w:p>
    <w:p w:rsidR="003532EB" w:rsidRDefault="00D26D6B">
      <w:r>
        <w:t>HLASOVÁNO</w:t>
      </w:r>
      <w:r>
        <w:tab/>
        <w:t xml:space="preserve">(20, 0, 0)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Střednědobý výhled rozpočtu města</w:t>
      </w:r>
    </w:p>
    <w:p w:rsidR="003532EB" w:rsidRDefault="003532EB"/>
    <w:p w:rsidR="003532EB" w:rsidRDefault="00D26D6B">
      <w:pPr>
        <w:tabs>
          <w:tab w:val="left" w:pos="0"/>
        </w:tabs>
        <w:jc w:val="both"/>
      </w:pPr>
      <w:r>
        <w:t>Mgr. Fridrich – sděluje, že 16,5 mil by měla být splátka jistiny ročně za úvěr na bazén</w:t>
      </w:r>
    </w:p>
    <w:p w:rsidR="003532EB" w:rsidRDefault="00D26D6B">
      <w:pPr>
        <w:tabs>
          <w:tab w:val="left" w:pos="0"/>
        </w:tabs>
        <w:spacing w:after="120"/>
        <w:jc w:val="both"/>
      </w:pPr>
      <w:r>
        <w:t>- dotazuje se, zda má město nějaký finanční odhad (jistina + úroky) versus peníze na investice v rozpočtu města</w:t>
      </w:r>
    </w:p>
    <w:p w:rsidR="003532EB" w:rsidRDefault="00D26D6B">
      <w:pPr>
        <w:tabs>
          <w:tab w:val="left" w:pos="0"/>
        </w:tabs>
        <w:spacing w:after="120"/>
        <w:jc w:val="both"/>
      </w:pPr>
      <w:r>
        <w:t>starosta – konstatuje, že splátka úvěru je 16,5 mil, úroky 18,5 mil, investice v rámci rozpočtu příštího roku (kapitálové výdaje) 75 mil Kč</w:t>
      </w:r>
    </w:p>
    <w:p w:rsidR="003532EB" w:rsidRDefault="00D26D6B">
      <w:pPr>
        <w:tabs>
          <w:tab w:val="left" w:pos="0"/>
        </w:tabs>
        <w:spacing w:after="120"/>
        <w:jc w:val="both"/>
      </w:pPr>
      <w:r>
        <w:t xml:space="preserve">Ing. Berka – dotazuje se, zda se počítá se zapojením 50 mil čerpání úvěru </w:t>
      </w:r>
    </w:p>
    <w:p w:rsidR="003532EB" w:rsidRDefault="00D26D6B">
      <w:pPr>
        <w:tabs>
          <w:tab w:val="left" w:pos="0"/>
        </w:tabs>
        <w:spacing w:after="120"/>
        <w:jc w:val="both"/>
      </w:pPr>
      <w:r>
        <w:t xml:space="preserve">starosta – potvrzuje dotaz Ing. Berky </w:t>
      </w:r>
    </w:p>
    <w:p w:rsidR="003532EB" w:rsidRDefault="00D26D6B">
      <w:pPr>
        <w:tabs>
          <w:tab w:val="left" w:pos="0"/>
        </w:tabs>
        <w:spacing w:after="120"/>
        <w:jc w:val="both"/>
      </w:pPr>
      <w:r>
        <w:t>Mgr. Fridrich – dotazuje se, zda město bude krýt náklady na úvěr z kapitálových výdajů</w:t>
      </w:r>
    </w:p>
    <w:p w:rsidR="003532EB" w:rsidRDefault="00D26D6B">
      <w:pPr>
        <w:tabs>
          <w:tab w:val="left" w:pos="0"/>
        </w:tabs>
        <w:spacing w:after="120"/>
        <w:jc w:val="both"/>
      </w:pPr>
      <w:r>
        <w:t xml:space="preserve">starosta – sděluje, že náklady na úvěr budou kryty z provozního přebytku (provozní saldo je </w:t>
      </w:r>
      <w:r>
        <w:br/>
        <w:t>+ 17 mil Kč)</w:t>
      </w:r>
    </w:p>
    <w:p w:rsidR="003532EB" w:rsidRDefault="003532EB">
      <w:pPr>
        <w:tabs>
          <w:tab w:val="left" w:pos="0"/>
        </w:tabs>
        <w:spacing w:after="120"/>
        <w:jc w:val="both"/>
      </w:pPr>
    </w:p>
    <w:p w:rsidR="003532EB" w:rsidRDefault="00D26D6B">
      <w:pPr>
        <w:tabs>
          <w:tab w:val="left" w:pos="0"/>
        </w:tabs>
        <w:spacing w:after="120"/>
        <w:jc w:val="both"/>
      </w:pPr>
      <w:r>
        <w:lastRenderedPageBreak/>
        <w:t>Zastupitelstvo města Kyjova v souladu s ustanovením § 84 odst. 2 písm. b) zákona č. 128/2000 Sb., o obcích (obecní zřízení), ve znění pozdějších předpisů, bere na vědomí informace ke střednědobému výhledu rozpočtu města Kyjova na roky 2024 – 2026.</w:t>
      </w:r>
    </w:p>
    <w:p w:rsidR="003532EB" w:rsidRDefault="003532EB">
      <w:pPr>
        <w:tabs>
          <w:tab w:val="left" w:pos="0"/>
        </w:tabs>
        <w:jc w:val="both"/>
      </w:pPr>
    </w:p>
    <w:p w:rsidR="003532EB" w:rsidRDefault="00D26D6B">
      <w:r>
        <w:t>HLASOVÁNO</w:t>
      </w:r>
      <w:r>
        <w:tab/>
        <w:t xml:space="preserve">(20, 0, 0)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Majetkoprávní úkony</w:t>
      </w:r>
    </w:p>
    <w:p w:rsidR="003532EB" w:rsidRDefault="00D26D6B">
      <w:pPr>
        <w:spacing w:line="360" w:lineRule="auto"/>
        <w:jc w:val="both"/>
      </w:pPr>
      <w:r>
        <w:t>starosta – k bodu III. směna pozemků vyslovuje střet zájmu</w:t>
      </w:r>
    </w:p>
    <w:p w:rsidR="003532EB" w:rsidRDefault="00D26D6B">
      <w:pPr>
        <w:spacing w:line="360" w:lineRule="auto"/>
        <w:jc w:val="both"/>
      </w:pPr>
      <w:r>
        <w:t xml:space="preserve">Ing. </w:t>
      </w:r>
      <w:proofErr w:type="spellStart"/>
      <w:r>
        <w:t>Valihrach</w:t>
      </w:r>
      <w:proofErr w:type="spellEnd"/>
      <w:r>
        <w:t xml:space="preserve"> – navrhuje hlasovat zvlášť k bodu III. směna pozemků</w:t>
      </w:r>
    </w:p>
    <w:p w:rsidR="003532EB" w:rsidRDefault="003532EB">
      <w:pPr>
        <w:spacing w:line="360" w:lineRule="auto"/>
        <w:jc w:val="both"/>
        <w:rPr>
          <w:b/>
          <w:color w:val="FF0000"/>
        </w:rPr>
      </w:pPr>
    </w:p>
    <w:p w:rsidR="003532EB" w:rsidRDefault="00D26D6B">
      <w:pPr>
        <w:spacing w:line="360" w:lineRule="auto"/>
        <w:jc w:val="both"/>
        <w:rPr>
          <w:b/>
        </w:rPr>
      </w:pPr>
      <w:r>
        <w:rPr>
          <w:b/>
        </w:rPr>
        <w:t>Ad III. Směna pozemků</w:t>
      </w:r>
    </w:p>
    <w:p w:rsidR="003532EB" w:rsidRDefault="00D26D6B" w:rsidP="000907D0">
      <w:pPr>
        <w:keepNext/>
        <w:jc w:val="both"/>
        <w:rPr>
          <w:iCs/>
        </w:rPr>
      </w:pPr>
      <w:r>
        <w:rPr>
          <w:iCs/>
        </w:rPr>
        <w:t xml:space="preserve">Zastupitelstvo města Kyjova v souladu s § 85 písm. a) zák. č. 128/2000 Sb., o obcích, ve znění pozdějších předpisů, rozhodlo o směně části pozemku </w:t>
      </w:r>
      <w:proofErr w:type="spellStart"/>
      <w:proofErr w:type="gramStart"/>
      <w:r>
        <w:rPr>
          <w:iCs/>
        </w:rPr>
        <w:t>p.č</w:t>
      </w:r>
      <w:proofErr w:type="spellEnd"/>
      <w:r>
        <w:rPr>
          <w:iCs/>
        </w:rPr>
        <w:t>.</w:t>
      </w:r>
      <w:proofErr w:type="gramEnd"/>
      <w:r>
        <w:rPr>
          <w:iCs/>
        </w:rPr>
        <w:t xml:space="preserve"> 1906/1 – lesní pozemek v </w:t>
      </w:r>
      <w:proofErr w:type="spellStart"/>
      <w:r>
        <w:rPr>
          <w:iCs/>
        </w:rPr>
        <w:t>k.ú</w:t>
      </w:r>
      <w:proofErr w:type="spellEnd"/>
      <w:r>
        <w:rPr>
          <w:iCs/>
        </w:rPr>
        <w:t xml:space="preserve">. Moravany u Kyjova, </w:t>
      </w:r>
      <w:proofErr w:type="gramStart"/>
      <w:r>
        <w:rPr>
          <w:iCs/>
        </w:rPr>
        <w:t>která</w:t>
      </w:r>
      <w:proofErr w:type="gramEnd"/>
      <w:r>
        <w:rPr>
          <w:iCs/>
        </w:rPr>
        <w:t xml:space="preserve"> je v dosud nezapsaném geometrickém plánu č. 938-399/2022 označena jako nová parcela </w:t>
      </w:r>
      <w:proofErr w:type="spellStart"/>
      <w:r>
        <w:rPr>
          <w:iCs/>
        </w:rPr>
        <w:t>p.č</w:t>
      </w:r>
      <w:proofErr w:type="spellEnd"/>
      <w:r>
        <w:rPr>
          <w:iCs/>
        </w:rPr>
        <w:t xml:space="preserve">. 1906/36 – lesní pozemek o výměře 1352 m2, ve vlastnictví města Kyjova, za pozemek </w:t>
      </w:r>
      <w:proofErr w:type="spellStart"/>
      <w:r>
        <w:rPr>
          <w:iCs/>
        </w:rPr>
        <w:t>p.č</w:t>
      </w:r>
      <w:proofErr w:type="spellEnd"/>
      <w:r>
        <w:rPr>
          <w:iCs/>
        </w:rPr>
        <w:t xml:space="preserve">. 1904/15 – lesní pozemek o výměře 1352 m2  v </w:t>
      </w:r>
      <w:proofErr w:type="spellStart"/>
      <w:r>
        <w:rPr>
          <w:iCs/>
        </w:rPr>
        <w:t>k.ú</w:t>
      </w:r>
      <w:proofErr w:type="spellEnd"/>
      <w:r>
        <w:rPr>
          <w:iCs/>
        </w:rPr>
        <w:t xml:space="preserve">. Moravany </w:t>
      </w:r>
      <w:r>
        <w:rPr>
          <w:iCs/>
        </w:rPr>
        <w:br/>
        <w:t>u Kyjova ve vlastnictví Mgr. F</w:t>
      </w:r>
      <w:r w:rsidR="000907D0">
        <w:rPr>
          <w:iCs/>
        </w:rPr>
        <w:t>.</w:t>
      </w:r>
      <w:r>
        <w:rPr>
          <w:iCs/>
        </w:rPr>
        <w:t xml:space="preserve"> L</w:t>
      </w:r>
      <w:r w:rsidR="000907D0">
        <w:rPr>
          <w:iCs/>
        </w:rPr>
        <w:t>.</w:t>
      </w:r>
      <w:r>
        <w:rPr>
          <w:iCs/>
        </w:rPr>
        <w:t xml:space="preserve">, MPA, nar. </w:t>
      </w:r>
      <w:r w:rsidR="000907D0">
        <w:rPr>
          <w:iCs/>
        </w:rPr>
        <w:t>XX</w:t>
      </w:r>
      <w:r>
        <w:rPr>
          <w:iCs/>
        </w:rPr>
        <w:t>, bytem Kyjov, a o uzavření směnné smlouvy v tomt</w:t>
      </w:r>
      <w:r w:rsidR="000907D0">
        <w:rPr>
          <w:iCs/>
        </w:rPr>
        <w:t xml:space="preserve">o rozsahu mezi městem Kyjovem, </w:t>
      </w:r>
      <w:r>
        <w:rPr>
          <w:iCs/>
        </w:rPr>
        <w:t xml:space="preserve">IČ 00285030, se sídlem Masarykovo nám. 30, </w:t>
      </w:r>
      <w:r w:rsidR="000907D0">
        <w:rPr>
          <w:iCs/>
        </w:rPr>
        <w:t xml:space="preserve">697 01 Kyjov, na straně jedné, </w:t>
      </w:r>
      <w:r>
        <w:rPr>
          <w:iCs/>
        </w:rPr>
        <w:t>a Mgr. F</w:t>
      </w:r>
      <w:r w:rsidR="000907D0">
        <w:rPr>
          <w:iCs/>
        </w:rPr>
        <w:t>.</w:t>
      </w:r>
      <w:r>
        <w:rPr>
          <w:iCs/>
        </w:rPr>
        <w:t xml:space="preserve"> L</w:t>
      </w:r>
      <w:r w:rsidR="000907D0">
        <w:rPr>
          <w:iCs/>
        </w:rPr>
        <w:t>.</w:t>
      </w:r>
      <w:r>
        <w:rPr>
          <w:iCs/>
        </w:rPr>
        <w:t xml:space="preserve">, MPA, nar. </w:t>
      </w:r>
      <w:r w:rsidR="000907D0">
        <w:rPr>
          <w:iCs/>
        </w:rPr>
        <w:t>XX</w:t>
      </w:r>
      <w:r>
        <w:rPr>
          <w:iCs/>
        </w:rPr>
        <w:t xml:space="preserve">, bytem </w:t>
      </w:r>
      <w:r w:rsidR="000907D0">
        <w:rPr>
          <w:iCs/>
        </w:rPr>
        <w:t xml:space="preserve">Kyjov, </w:t>
      </w:r>
      <w:r>
        <w:rPr>
          <w:iCs/>
        </w:rPr>
        <w:t>na straně druhé. Směna bude provedena s doplatkem ve výši  4.741,- Kč ve prospěch města Kyjova.</w:t>
      </w:r>
    </w:p>
    <w:p w:rsidR="003532EB" w:rsidRDefault="003532EB">
      <w:pPr>
        <w:keepNext/>
        <w:spacing w:line="360" w:lineRule="auto"/>
        <w:jc w:val="both"/>
        <w:rPr>
          <w:i/>
          <w:iCs/>
        </w:rPr>
      </w:pPr>
    </w:p>
    <w:p w:rsidR="003532EB" w:rsidRDefault="00D26D6B">
      <w:pPr>
        <w:spacing w:line="360" w:lineRule="auto"/>
        <w:jc w:val="both"/>
      </w:pPr>
      <w:r>
        <w:t>HLASOVÁNO</w:t>
      </w:r>
      <w:r>
        <w:tab/>
        <w:t xml:space="preserve">(13, 0, 7) </w:t>
      </w:r>
    </w:p>
    <w:p w:rsidR="003532EB" w:rsidRDefault="003532EB">
      <w:pPr>
        <w:spacing w:line="360" w:lineRule="auto"/>
        <w:jc w:val="both"/>
      </w:pPr>
    </w:p>
    <w:p w:rsidR="003532EB" w:rsidRDefault="00D26D6B">
      <w:pPr>
        <w:spacing w:line="360" w:lineRule="auto"/>
        <w:jc w:val="both"/>
        <w:rPr>
          <w:b/>
        </w:rPr>
      </w:pPr>
      <w:r>
        <w:rPr>
          <w:b/>
        </w:rPr>
        <w:t>Ad I. Bezúplatné nabytí pozemků</w:t>
      </w:r>
    </w:p>
    <w:p w:rsidR="003532EB" w:rsidRDefault="00D26D6B">
      <w:pPr>
        <w:jc w:val="both"/>
      </w:pPr>
      <w:r>
        <w:t xml:space="preserve">Zastupitelstvo města Kyjova v souladu s § 85 písm. a) zák. č. 128/2000 Sb., </w:t>
      </w:r>
      <w:r>
        <w:br/>
        <w:t xml:space="preserve">o obcích, ve znění pozdějších předpisů, rozhodlo o bezúplatném nabytí pozemku </w:t>
      </w:r>
      <w:proofErr w:type="spellStart"/>
      <w:proofErr w:type="gramStart"/>
      <w:r>
        <w:rPr>
          <w:iCs/>
        </w:rPr>
        <w:t>p.č</w:t>
      </w:r>
      <w:proofErr w:type="spellEnd"/>
      <w:r>
        <w:rPr>
          <w:iCs/>
        </w:rPr>
        <w:t>.</w:t>
      </w:r>
      <w:proofErr w:type="gramEnd"/>
      <w:r>
        <w:rPr>
          <w:iCs/>
        </w:rPr>
        <w:t xml:space="preserve"> 2510/59 – ostatní plocha, jiná plocha, o výměře 14 m</w:t>
      </w:r>
      <w:r>
        <w:rPr>
          <w:iCs/>
          <w:vertAlign w:val="superscript"/>
        </w:rPr>
        <w:t>2</w:t>
      </w:r>
      <w:r>
        <w:rPr>
          <w:iCs/>
        </w:rPr>
        <w:t xml:space="preserve"> </w:t>
      </w:r>
      <w:r>
        <w:t>v </w:t>
      </w:r>
      <w:proofErr w:type="spellStart"/>
      <w:r>
        <w:t>k.ú</w:t>
      </w:r>
      <w:proofErr w:type="spellEnd"/>
      <w:r>
        <w:t>. Kyjov do vlastnictví města Kyjova a o uzavření smlouvy o bezúplatném převodu vlastnického práva k nemovité věci č. UZSVM/BHO/7544/2023-BHOM mezi Českou Republikou – Úřadem pro zastupování státu ve věcech majetkových, IČ 69797111, se sídlem Rašínovo nábřeží 390/42, Nové Město, 128 00 Praha 2, jako převodcem, a městem Kyjovem, IČ 00285030, se sídlem Masarykovo náměstí 30, 697 01 Kyjov, jako nabyvatelem.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keepNext/>
        <w:spacing w:line="360" w:lineRule="auto"/>
        <w:jc w:val="both"/>
        <w:rPr>
          <w:b/>
        </w:rPr>
      </w:pPr>
      <w:r>
        <w:rPr>
          <w:b/>
        </w:rPr>
        <w:t>II. Koupě pozemků</w:t>
      </w:r>
    </w:p>
    <w:p w:rsidR="003532EB" w:rsidRDefault="00D26D6B">
      <w:pPr>
        <w:jc w:val="both"/>
      </w:pPr>
      <w:r>
        <w:t xml:space="preserve">Zastupitelstvo města Kyjova v souladu s § 85 písm. a) zák. č. 128/2000 Sb., o obcích, ve znění pozdějších předpisů, rozhodlo o koupi spoluvlastnického podílu o velikosti id. 2536/8308 k celku na pozemku </w:t>
      </w:r>
      <w:proofErr w:type="spellStart"/>
      <w:proofErr w:type="gramStart"/>
      <w:r>
        <w:rPr>
          <w:iCs/>
        </w:rPr>
        <w:t>p.č</w:t>
      </w:r>
      <w:proofErr w:type="spellEnd"/>
      <w:r>
        <w:rPr>
          <w:iCs/>
        </w:rPr>
        <w:t>.</w:t>
      </w:r>
      <w:proofErr w:type="gramEnd"/>
      <w:r>
        <w:rPr>
          <w:iCs/>
        </w:rPr>
        <w:t xml:space="preserve"> st. 158/5 – zastavěná plocha a nádvoří o výměře 63 m</w:t>
      </w:r>
      <w:r>
        <w:rPr>
          <w:iCs/>
          <w:vertAlign w:val="superscript"/>
        </w:rPr>
        <w:t>2</w:t>
      </w:r>
      <w:r>
        <w:rPr>
          <w:iCs/>
        </w:rPr>
        <w:t xml:space="preserve"> </w:t>
      </w:r>
      <w:r>
        <w:t>v </w:t>
      </w:r>
      <w:proofErr w:type="spellStart"/>
      <w:r>
        <w:t>k.ú</w:t>
      </w:r>
      <w:proofErr w:type="spellEnd"/>
      <w:r>
        <w:t xml:space="preserve">. Kyjov do vlastnictví města Kyjova a o uzavření kupní smlouvy č. UZSVM/BHO/5455/2023-BHOM mezi Českou Republikou – Úřadem pro zastupování státu ve věcech majetkových, IČ 69797111, se sídlem Rašínovo nábřeží 390/42, Nové Město, 128 00 Praha 2, jako prodávajícím, a městem Kyjovem, IČ 00285030, se sídlem Masarykovo náměstí 30, 697 01 Kyjov, jako kupujícím, za kupní cenu ve výši 36.560,- Kč. Za období od </w:t>
      </w:r>
      <w:proofErr w:type="gramStart"/>
      <w:r>
        <w:t>01.01.2023</w:t>
      </w:r>
      <w:proofErr w:type="gramEnd"/>
      <w:r>
        <w:t xml:space="preserve"> do dne právních účinků vkladu vlastnického práva do katastru nemovitostí dle této smlouvy bude městu Kyjovu vyčíslena náhrada z titulu bezdůvodného obohacení ve výši 80,- Kč/m</w:t>
      </w:r>
      <w:r>
        <w:rPr>
          <w:vertAlign w:val="superscript"/>
        </w:rPr>
        <w:t>2</w:t>
      </w:r>
      <w:r>
        <w:t>/rok. Správní poplatek za povolení vkladu vlastnického práva do katastru nemovitostí uhradí město Kyjov.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spacing w:line="360" w:lineRule="auto"/>
        <w:jc w:val="both"/>
      </w:pPr>
      <w:r>
        <w:t xml:space="preserve"> HLASOVÁNO</w:t>
      </w:r>
      <w:r>
        <w:tab/>
        <w:t xml:space="preserve">(20, 0, 0)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Doplnění pokynů pro zpracování změny č. 3 ÚP Kyjov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pStyle w:val="Zkladntext"/>
      </w:pPr>
      <w:r>
        <w:t xml:space="preserve">Ing. </w:t>
      </w:r>
      <w:proofErr w:type="spellStart"/>
      <w:r>
        <w:t>Valihrach</w:t>
      </w:r>
      <w:proofErr w:type="spellEnd"/>
      <w:r>
        <w:t xml:space="preserve"> – žádá o komentář k bodu č. 14 – lokalita Vinohrady </w:t>
      </w:r>
    </w:p>
    <w:p w:rsidR="003532EB" w:rsidRDefault="00D26D6B">
      <w:pPr>
        <w:pStyle w:val="Zkladntext"/>
      </w:pPr>
      <w:r>
        <w:t xml:space="preserve">1. místostarosta Čmelík – sděluje, že v komisi bod projednáván byl, bod se projednával i dříve na zastupitelstvu </w:t>
      </w:r>
    </w:p>
    <w:p w:rsidR="003532EB" w:rsidRDefault="00D26D6B">
      <w:pPr>
        <w:pStyle w:val="Zkladntext"/>
      </w:pPr>
      <w:r>
        <w:t>- studii zpracovává Urbanistické středisko Brno, lokalita Vinohrady je nová, přístupy jsou komplikované, podmínkou je zpracování studie dopravního napojení na lokalitu</w:t>
      </w:r>
    </w:p>
    <w:p w:rsidR="003532EB" w:rsidRDefault="00D26D6B">
      <w:pPr>
        <w:pStyle w:val="Zkladntext"/>
        <w:rPr>
          <w:color w:val="FF0000"/>
        </w:rPr>
      </w:pPr>
      <w:r>
        <w:rPr>
          <w:color w:val="000000" w:themeColor="text1"/>
        </w:rPr>
        <w:t xml:space="preserve">starosta – konstatuje, že bude vyhotovena písemná odpověď a zaslána všem zastupitelům </w:t>
      </w:r>
    </w:p>
    <w:p w:rsidR="003532EB" w:rsidRDefault="003532EB">
      <w:pPr>
        <w:pStyle w:val="Zkladntext"/>
      </w:pPr>
    </w:p>
    <w:p w:rsidR="003532EB" w:rsidRDefault="003532EB">
      <w:pPr>
        <w:pStyle w:val="Zkladntext"/>
      </w:pPr>
    </w:p>
    <w:p w:rsidR="003532EB" w:rsidRDefault="00D26D6B">
      <w:pPr>
        <w:pStyle w:val="Zkladntext"/>
      </w:pPr>
      <w:r>
        <w:t xml:space="preserve">Zastupitelstvo města Kyjova v souladu s ustanovením § 85 zákona č. 128/2000 Sb., o obcích v platném znění schvaluje Doplnění pokynů a upřesnění pokynů k bodům 13) a 14) pro zpracování změny č. 3 ÚP Kyjov vycházející ze zprávy o uplatňování schválené dne 5. 9. 2022.  </w:t>
      </w:r>
    </w:p>
    <w:p w:rsidR="003532EB" w:rsidRDefault="003532EB">
      <w:pPr>
        <w:pStyle w:val="Zkladntext"/>
      </w:pPr>
    </w:p>
    <w:p w:rsidR="003532EB" w:rsidRDefault="00D26D6B">
      <w:r>
        <w:t>HLASOVÁNO</w:t>
      </w:r>
      <w:r>
        <w:tab/>
        <w:t xml:space="preserve">(20, 0, 0)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Zřizovací listina – Centrum sociálních služeb Kyjov</w:t>
      </w:r>
    </w:p>
    <w:p w:rsidR="003532EB" w:rsidRDefault="003532EB"/>
    <w:p w:rsidR="003532EB" w:rsidRDefault="00D26D6B">
      <w:pPr>
        <w:pStyle w:val="Zkladntext"/>
      </w:pPr>
      <w:r>
        <w:rPr>
          <w:iCs w:val="0"/>
        </w:rPr>
        <w:t xml:space="preserve">Zastupitelstvo města Kyjova v souladu s § 84 odst. 2 písm. d) zákona č. 128/2000 Sb., </w:t>
      </w:r>
      <w:r>
        <w:rPr>
          <w:iCs w:val="0"/>
        </w:rPr>
        <w:br/>
        <w:t>o obcích, ve znění pozdějších předpisů, schvaluje</w:t>
      </w:r>
      <w:r>
        <w:t xml:space="preserve"> Zřizovací listinu Centra sociálních služeb Kyjov, IČO 61392979, jejímž obsahem je aktualizace hlavní činnosti organizace, vymezení majetku předaného k hospodaření, oprávnění k nakládání se svěřeným majetkem, jakož </w:t>
      </w:r>
      <w:r>
        <w:br/>
        <w:t>i aktualizace nabývání majetku do vlastnictví organizace a rozšíření okruhů doplňkové činnosti, a to s účinností od 1. 1. 2024.</w:t>
      </w:r>
    </w:p>
    <w:p w:rsidR="003532EB" w:rsidRDefault="003532EB">
      <w:pPr>
        <w:pStyle w:val="Zkladntext"/>
      </w:pPr>
    </w:p>
    <w:p w:rsidR="003532EB" w:rsidRDefault="00D26D6B">
      <w:r>
        <w:t>HLASOVÁNO</w:t>
      </w:r>
      <w:r>
        <w:tab/>
        <w:t xml:space="preserve">(20, 0, 0)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Schválení vybraných projektů v rámci auditu </w:t>
      </w:r>
      <w:proofErr w:type="spellStart"/>
      <w:r>
        <w:rPr>
          <w:b/>
          <w:sz w:val="28"/>
          <w:szCs w:val="28"/>
          <w:u w:val="single"/>
        </w:rPr>
        <w:t>familyfriendlycommunity</w:t>
      </w:r>
      <w:proofErr w:type="spellEnd"/>
    </w:p>
    <w:p w:rsidR="003532EB" w:rsidRDefault="003532EB"/>
    <w:p w:rsidR="003532EB" w:rsidRDefault="00D26D6B">
      <w:r>
        <w:t xml:space="preserve">Ing. </w:t>
      </w:r>
      <w:proofErr w:type="spellStart"/>
      <w:r>
        <w:t>Kölbel</w:t>
      </w:r>
      <w:proofErr w:type="spellEnd"/>
      <w:r>
        <w:t xml:space="preserve"> – dotazuje se na Kartu občana města Kyjova, jak bude projekt postupovat dál</w:t>
      </w:r>
    </w:p>
    <w:p w:rsidR="003532EB" w:rsidRDefault="00D26D6B">
      <w:r>
        <w:t>starosta – sděluje, že město v tuto chvíli prověřuje obě možnosti realizace, bod bude zařazen na březnové zastupitelstvo, následně bude celý projekt spuštěn</w:t>
      </w:r>
    </w:p>
    <w:p w:rsidR="003532EB" w:rsidRDefault="00D26D6B">
      <w:r>
        <w:t>- na další RM proběhne prezentace druhé možnosti realizace, na základě kritérií rada města doporučí finální cestu</w:t>
      </w:r>
    </w:p>
    <w:p w:rsidR="003532EB" w:rsidRDefault="003532EB"/>
    <w:p w:rsidR="003532EB" w:rsidRDefault="00D26D6B">
      <w:pPr>
        <w:jc w:val="both"/>
        <w:rPr>
          <w:iCs/>
        </w:rPr>
      </w:pPr>
      <w:r>
        <w:rPr>
          <w:iCs/>
        </w:rPr>
        <w:t xml:space="preserve">Zastupitelstvo města Kyjova, po projednání a v souladu s § 84 odst. 1 zákona č. 128/2000 Sb., o obcích (obecní zřízení), ve znění pozdějších předpisů, rozhodlo o realizaci projektů v rámci auditu </w:t>
      </w:r>
      <w:proofErr w:type="spellStart"/>
      <w:r>
        <w:rPr>
          <w:iCs/>
        </w:rPr>
        <w:t>familyfriendlycommunity</w:t>
      </w:r>
      <w:proofErr w:type="spellEnd"/>
      <w:r>
        <w:rPr>
          <w:iCs/>
        </w:rPr>
        <w:t xml:space="preserve">, do kterého je město Kyjov zapojeno, a to:  </w:t>
      </w:r>
    </w:p>
    <w:p w:rsidR="003532EB" w:rsidRDefault="00D26D6B">
      <w:pPr>
        <w:pStyle w:val="Odstavecseseznamem"/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Karta občana města Kyjova – podpora pro nové i stávající občany Kyjova</w:t>
      </w:r>
    </w:p>
    <w:p w:rsidR="003532EB" w:rsidRDefault="00D26D6B">
      <w:pPr>
        <w:pStyle w:val="Odstavecseseznamem"/>
        <w:numPr>
          <w:ilvl w:val="1"/>
          <w:numId w:val="5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Finanční podpora na kroužky, zvýhodněné vstupné apod.</w:t>
      </w:r>
    </w:p>
    <w:p w:rsidR="003532EB" w:rsidRDefault="00D26D6B">
      <w:pPr>
        <w:pStyle w:val="Odstavecseseznamem"/>
        <w:numPr>
          <w:ilvl w:val="1"/>
          <w:numId w:val="5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Příspěvek při narození dítěte – 5 000 Kč</w:t>
      </w:r>
    </w:p>
    <w:p w:rsidR="003532EB" w:rsidRDefault="00D26D6B">
      <w:pPr>
        <w:pStyle w:val="Odstavecseseznamem"/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Finanční podpora preventivních programů pro školy – 250 000 Kč za rok a akcí zaměřených na prevenci ze strany města Kyjova (školy, rodiče, veřejnost)</w:t>
      </w:r>
    </w:p>
    <w:p w:rsidR="003532EB" w:rsidRDefault="00D26D6B">
      <w:pPr>
        <w:pStyle w:val="Odstavecseseznamem"/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Organizovat akci „uklidit město“ ve spolupráci se žáky a studenty místních škol</w:t>
      </w:r>
    </w:p>
    <w:p w:rsidR="003532EB" w:rsidRDefault="00D26D6B">
      <w:pPr>
        <w:pStyle w:val="Odstavecseseznamem"/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Inovovat sdílený kalendář akcí pořádaných místními organizacemi</w:t>
      </w:r>
    </w:p>
    <w:p w:rsidR="003532EB" w:rsidRDefault="00D26D6B">
      <w:pPr>
        <w:pStyle w:val="Odstavecseseznamem"/>
        <w:numPr>
          <w:ilvl w:val="0"/>
          <w:numId w:val="5"/>
        </w:numPr>
        <w:spacing w:after="1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Doporučit Radě města Kyjova pověřit Komisi prevence kriminality Rady města Kyjova přípravou a návrhem realizace opatření vedoucí k zajištění bezpečnosti v Kyjově.</w:t>
      </w:r>
    </w:p>
    <w:p w:rsidR="003532EB" w:rsidRDefault="003532EB"/>
    <w:p w:rsidR="003532EB" w:rsidRDefault="00D26D6B">
      <w:r>
        <w:t>HLASOVÁNO</w:t>
      </w:r>
      <w:r>
        <w:tab/>
        <w:t xml:space="preserve">(20, 0, 0)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Schválení dodatku ke Smlouvě o sdružení prostředků na společnou jednotku požární ochrany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jc w:val="both"/>
      </w:pPr>
      <w:r>
        <w:t>Zastupitelstvo města Kyjova, po projednání a v souladu s ustanovením § 84 odst. 2 písm. r) zákona č. 128/2000 Sb., o obcích (obecní zřízení), ve zně</w:t>
      </w:r>
      <w:r w:rsidR="00AC51A1">
        <w:t>ní pozdějších předpisů, rozhodlo</w:t>
      </w:r>
      <w:r>
        <w:t xml:space="preserve"> o uzavření dodatku č. 1 ke Smlouvě o sdružení prostředků na společnou jednotku požární ochrany ze dne 15. 12. 2009, s Obcí Kelčany, IČ: 00544698, Kelčany 3, 696 49 Žádovice. Předmětem dodatku je navýšení každoročního příspěvku na provoz společné jednotky na částku 25 000,- Kč, kterou Obec Kelčany poskytne Městu Kyjov nejpozději do 31. 3. příslušného kalendářního roku. Účinnost dodatku bude od 1. 1. 2024.</w:t>
      </w:r>
    </w:p>
    <w:p w:rsidR="003532EB" w:rsidRDefault="003532EB">
      <w:pPr>
        <w:jc w:val="both"/>
      </w:pPr>
    </w:p>
    <w:p w:rsidR="003532EB" w:rsidRDefault="00D26D6B">
      <w:pPr>
        <w:spacing w:before="120"/>
        <w:jc w:val="both"/>
      </w:pPr>
      <w:r>
        <w:t>Zastupitelstvo města Kyjova, po projednání a v souladu s ustanovením § 84 odst. 2 písm. r) zákona č. 128/2000 Sb., o obcích (obecní zřízení), ve znění pozdějších předp</w:t>
      </w:r>
      <w:r w:rsidR="00AC51A1">
        <w:t>isů, rozhodlo</w:t>
      </w:r>
      <w:r>
        <w:t xml:space="preserve"> o uzavření dodatku č. 1 ke Smlouvě o sdružení prostředků na společnou jednotku požární ochrany ze dne 24. 2. 2011, s Obcí Stavěšice, IČ: 00544680, Stavěšice 9, 696 38 Strážovice. Předmětem dodatku je navýšení každoročního příspěvku na provoz společné jednotky požární ochrany na částku 25 000,- Kč, kterou Obec Stavěšice poskytne Městu Kyjov nejpozději do 31. 3. příslušného kalendářního roku. Účinnost dodatku bude od 1. 1. 2024.</w:t>
      </w:r>
    </w:p>
    <w:p w:rsidR="003532EB" w:rsidRDefault="003532EB">
      <w:pPr>
        <w:jc w:val="both"/>
      </w:pPr>
    </w:p>
    <w:p w:rsidR="003532EB" w:rsidRDefault="00D26D6B">
      <w:pPr>
        <w:spacing w:before="120"/>
        <w:jc w:val="both"/>
      </w:pPr>
      <w:r>
        <w:t>Zastupitelstvo města Kyjova, po projednání a v souladu s ustanovením § 84 odst. 2 písm. r) zákona č. 128/2000 Sb., o obcích (obecní zřízení), ve zně</w:t>
      </w:r>
      <w:r w:rsidR="00AC51A1">
        <w:t>ní pozdějších předpisů, rozhodlo</w:t>
      </w:r>
      <w:r>
        <w:t xml:space="preserve"> o uzavření dodatku č. 1 ke Smlouvě o sdružení prostředků na společnou jednotku požární ochrany ze dne 7. 12. 2009,  s Obcí Bukovany, IČ: 00284793, Bukovany 222, 697 31 Bukovany. Předmětem dodatku je navýšení každoročního příspěvku na provoz společné jednotky požární ochrany na částku 50 000,- Kč, kterou Obec Bukovany poskytne Městu Kyjov nejpozději do 31. 3. příslušného kalendářního roku. Účinnost dodatku bude od 1. 1. 2024.</w:t>
      </w:r>
    </w:p>
    <w:p w:rsidR="003532EB" w:rsidRDefault="003532EB">
      <w:pPr>
        <w:jc w:val="both"/>
      </w:pPr>
    </w:p>
    <w:p w:rsidR="003532EB" w:rsidRDefault="00D26D6B">
      <w:pPr>
        <w:spacing w:before="120"/>
        <w:jc w:val="both"/>
      </w:pPr>
      <w:r>
        <w:t>Zastupitelstvo města Kyjova, po projednání a v souladu s ustanovením § 84 odst. 2 písm. r) zákona č. 128/2000 Sb., o obcích (obecní zřízení), ve zně</w:t>
      </w:r>
      <w:r w:rsidR="00AC51A1">
        <w:t>ní pozdějších předpisů, rozhodlo</w:t>
      </w:r>
      <w:r>
        <w:t xml:space="preserve"> o uzavření dodatku č. 1 ke Smlouvě o sdružení prostředků na společnou jednotku požární ochrany ze dne 7. 12. 2009, s Obcí Sobůlky, IČ: 00285285, Sobůlky 105, 697 01 Kyjov. Předmětem dodatku je navýšení každoročního příspěvku na provoz společné jednotky požární ochrany na částku 50 000,- Kč, kterou Obec Sobůlky poskytne Městu Kyjov nejpozději do 31. 3. příslušného kalendářního roku. Účinnost dodatku bude od 1. 1. 2024.</w:t>
      </w:r>
    </w:p>
    <w:p w:rsidR="003532EB" w:rsidRDefault="003532EB">
      <w:pPr>
        <w:spacing w:before="120"/>
        <w:jc w:val="both"/>
        <w:rPr>
          <w:i/>
        </w:rPr>
      </w:pPr>
    </w:p>
    <w:p w:rsidR="003532EB" w:rsidRDefault="00D26D6B">
      <w:r>
        <w:t>HLASOVÁNO</w:t>
      </w:r>
      <w:r>
        <w:tab/>
        <w:t xml:space="preserve">(20, 0, 0)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3532EB">
      <w:pPr>
        <w:rPr>
          <w:b/>
          <w:sz w:val="28"/>
          <w:szCs w:val="28"/>
          <w:u w:val="single"/>
        </w:rPr>
      </w:pPr>
    </w:p>
    <w:p w:rsidR="000907D0" w:rsidRDefault="000907D0">
      <w:pPr>
        <w:rPr>
          <w:b/>
          <w:sz w:val="28"/>
          <w:szCs w:val="28"/>
          <w:u w:val="single"/>
        </w:rPr>
      </w:pPr>
    </w:p>
    <w:p w:rsidR="000907D0" w:rsidRDefault="000907D0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Individuální dotace z rozpočtu města</w:t>
      </w:r>
    </w:p>
    <w:p w:rsidR="003532EB" w:rsidRDefault="00D26D6B">
      <w:pPr>
        <w:pStyle w:val="Zkladntext"/>
        <w:spacing w:before="240"/>
        <w:rPr>
          <w:iCs w:val="0"/>
        </w:rPr>
      </w:pPr>
      <w:r>
        <w:rPr>
          <w:iCs w:val="0"/>
        </w:rPr>
        <w:t xml:space="preserve">Ing. </w:t>
      </w:r>
      <w:proofErr w:type="spellStart"/>
      <w:r>
        <w:rPr>
          <w:iCs w:val="0"/>
        </w:rPr>
        <w:t>Valihrach</w:t>
      </w:r>
      <w:proofErr w:type="spellEnd"/>
      <w:r>
        <w:rPr>
          <w:iCs w:val="0"/>
        </w:rPr>
        <w:t xml:space="preserve"> – žádá o vysvětlení situace k daru na tenisovou halu</w:t>
      </w:r>
    </w:p>
    <w:p w:rsidR="003532EB" w:rsidRDefault="00D26D6B">
      <w:pPr>
        <w:pStyle w:val="Zkladntext"/>
        <w:spacing w:before="240"/>
        <w:rPr>
          <w:iCs w:val="0"/>
        </w:rPr>
      </w:pPr>
      <w:r>
        <w:rPr>
          <w:iCs w:val="0"/>
        </w:rPr>
        <w:t>starosta – sděluje, že s provozovatelem areálu probíhala intenzivní jednání, původně město chtělo poskytnout finanční podporu dětem</w:t>
      </w:r>
    </w:p>
    <w:p w:rsidR="003532EB" w:rsidRDefault="00D26D6B">
      <w:pPr>
        <w:pStyle w:val="Zkladntext"/>
        <w:rPr>
          <w:iCs w:val="0"/>
        </w:rPr>
      </w:pPr>
      <w:r>
        <w:rPr>
          <w:iCs w:val="0"/>
        </w:rPr>
        <w:t>- společnost Top centrum nabídla poskytnutí finančního daru městu ve výši 100 tis Kč, město Kyjov přidává další částku</w:t>
      </w:r>
    </w:p>
    <w:p w:rsidR="003532EB" w:rsidRDefault="00D26D6B">
      <w:pPr>
        <w:pStyle w:val="Zkladntext"/>
        <w:rPr>
          <w:iCs w:val="0"/>
        </w:rPr>
      </w:pPr>
      <w:r>
        <w:rPr>
          <w:iCs w:val="0"/>
        </w:rPr>
        <w:t>- jedná se o poslední provozní sezonu v tomto režimu</w:t>
      </w:r>
    </w:p>
    <w:p w:rsidR="003532EB" w:rsidRDefault="00D26D6B">
      <w:pPr>
        <w:pStyle w:val="Zkladntext"/>
        <w:rPr>
          <w:iCs w:val="0"/>
        </w:rPr>
      </w:pPr>
      <w:r>
        <w:rPr>
          <w:iCs w:val="0"/>
        </w:rPr>
        <w:t xml:space="preserve">- aktuálně se řeší 3 varianty dalšího postupu: 1. odkup areálu, 2. postavení haly na jiných pozemcích, 3. postavení haly v areálu školy ZŠ Dr. </w:t>
      </w:r>
      <w:proofErr w:type="spellStart"/>
      <w:r>
        <w:rPr>
          <w:iCs w:val="0"/>
        </w:rPr>
        <w:t>Joklíka</w:t>
      </w:r>
      <w:proofErr w:type="spellEnd"/>
      <w:r>
        <w:rPr>
          <w:iCs w:val="0"/>
        </w:rPr>
        <w:t xml:space="preserve"> </w:t>
      </w:r>
    </w:p>
    <w:p w:rsidR="003532EB" w:rsidRDefault="00D26D6B">
      <w:pPr>
        <w:pStyle w:val="Zkladntext"/>
        <w:rPr>
          <w:iCs w:val="0"/>
        </w:rPr>
      </w:pPr>
      <w:r>
        <w:rPr>
          <w:iCs w:val="0"/>
        </w:rPr>
        <w:t>- na březnovém zastupitelstvu bude vše předloženo k projednání</w:t>
      </w:r>
    </w:p>
    <w:p w:rsidR="003532EB" w:rsidRDefault="003532EB">
      <w:pPr>
        <w:pStyle w:val="Zkladntext"/>
        <w:rPr>
          <w:iCs w:val="0"/>
        </w:rPr>
      </w:pPr>
    </w:p>
    <w:p w:rsidR="003532EB" w:rsidRDefault="00D26D6B">
      <w:pPr>
        <w:pStyle w:val="Zkladntext"/>
        <w:rPr>
          <w:iCs w:val="0"/>
        </w:rPr>
      </w:pPr>
      <w:r>
        <w:rPr>
          <w:iCs w:val="0"/>
        </w:rPr>
        <w:t xml:space="preserve">Ing. Berka – souhlasí s poskytnutím dotace pro stacionář Vlaštovka, dotazuje se na termín dodání vyúčtování do </w:t>
      </w:r>
      <w:proofErr w:type="gramStart"/>
      <w:r>
        <w:rPr>
          <w:iCs w:val="0"/>
        </w:rPr>
        <w:t>31.1.2024</w:t>
      </w:r>
      <w:proofErr w:type="gramEnd"/>
      <w:r>
        <w:rPr>
          <w:iCs w:val="0"/>
        </w:rPr>
        <w:t>, je možné to zvládnout</w:t>
      </w:r>
    </w:p>
    <w:p w:rsidR="003532EB" w:rsidRDefault="00D26D6B">
      <w:pPr>
        <w:pStyle w:val="Zkladntext"/>
        <w:rPr>
          <w:iCs w:val="0"/>
        </w:rPr>
      </w:pPr>
      <w:r>
        <w:rPr>
          <w:iCs w:val="0"/>
        </w:rPr>
        <w:t>starosta – sděluje, že město jedná s paní ředitelkou, aktuálně je vše v souladu s pravidly</w:t>
      </w:r>
    </w:p>
    <w:p w:rsidR="003532EB" w:rsidRDefault="00D26D6B">
      <w:pPr>
        <w:pStyle w:val="Zkladntext"/>
        <w:rPr>
          <w:iCs w:val="0"/>
        </w:rPr>
      </w:pPr>
      <w:r>
        <w:rPr>
          <w:iCs w:val="0"/>
        </w:rPr>
        <w:t>- v případě vyskytnutí problému, bude na dalším ZM doba pro vyúčtování prodloužena</w:t>
      </w:r>
    </w:p>
    <w:p w:rsidR="003532EB" w:rsidRDefault="00D26D6B">
      <w:pPr>
        <w:pStyle w:val="Zkladntext"/>
        <w:rPr>
          <w:iCs w:val="0"/>
        </w:rPr>
      </w:pPr>
      <w:r>
        <w:rPr>
          <w:iCs w:val="0"/>
        </w:rPr>
        <w:t>- informuje, že Jihomoravský kraj poskytne další finanční prostředky</w:t>
      </w:r>
    </w:p>
    <w:p w:rsidR="003532EB" w:rsidRDefault="003532EB">
      <w:pPr>
        <w:pStyle w:val="Zkladntext"/>
        <w:rPr>
          <w:iCs w:val="0"/>
        </w:rPr>
      </w:pPr>
    </w:p>
    <w:p w:rsidR="003532EB" w:rsidRDefault="00D26D6B">
      <w:pPr>
        <w:pStyle w:val="Zkladntext"/>
        <w:spacing w:before="240"/>
        <w:rPr>
          <w:iCs w:val="0"/>
        </w:rPr>
      </w:pPr>
      <w:r>
        <w:rPr>
          <w:iCs w:val="0"/>
        </w:rPr>
        <w:t xml:space="preserve">Zastupitelstvo města Kyjova po projednání a v souladu s ustanovením § 85 písm. c) zákona č. 128/2000 Sb., o obcích, ve znění pozdějších předpisů, rozhodlo o </w:t>
      </w:r>
      <w:r>
        <w:rPr>
          <w:b/>
          <w:iCs w:val="0"/>
        </w:rPr>
        <w:t>neposkytnutí</w:t>
      </w:r>
      <w:r>
        <w:rPr>
          <w:iCs w:val="0"/>
        </w:rPr>
        <w:t xml:space="preserve"> individuální dotace ve výši 142.500 Kč pro </w:t>
      </w:r>
      <w:proofErr w:type="spellStart"/>
      <w:r>
        <w:rPr>
          <w:iCs w:val="0"/>
        </w:rPr>
        <w:t>Psychocentrum</w:t>
      </w:r>
      <w:proofErr w:type="spellEnd"/>
      <w:r>
        <w:rPr>
          <w:iCs w:val="0"/>
        </w:rPr>
        <w:t xml:space="preserve"> Domeček Hodonín, o.p.s., IČ 26931818 na projekt „Sociální služba Manželská a rodinná poradna“ z důvodu, že v Minimální síti sociálních služeb v ORP Kyjov jsou zařazeny dvě sociální služby odborného sociálního poradenství, v rámci nichž probíhá také poradenství pro rodiny a manžele a dále jsou v Kyjově nabízeny i další služby, které manželské a rodinné poradenství zajišťují, byť ne v režimu služeb sociálních.</w:t>
      </w:r>
    </w:p>
    <w:p w:rsidR="003532EB" w:rsidRDefault="003532EB">
      <w:pPr>
        <w:pStyle w:val="Zkladntext"/>
        <w:rPr>
          <w:iCs w:val="0"/>
        </w:rPr>
      </w:pPr>
    </w:p>
    <w:p w:rsidR="003532EB" w:rsidRDefault="00D26D6B">
      <w:pPr>
        <w:pStyle w:val="Zkladntext"/>
        <w:rPr>
          <w:iCs w:val="0"/>
        </w:rPr>
      </w:pPr>
      <w:r>
        <w:rPr>
          <w:iCs w:val="0"/>
        </w:rPr>
        <w:t xml:space="preserve">Zastupitelstvo města Kyjova po projednání a v souladu s ustanovením § 85 písm. c) zákona č. 128/2000 Sb., o obcích, ve znění pozdějších předpisů, rozhodlo o </w:t>
      </w:r>
      <w:r>
        <w:rPr>
          <w:b/>
          <w:iCs w:val="0"/>
        </w:rPr>
        <w:t>poskytnutí</w:t>
      </w:r>
      <w:r>
        <w:rPr>
          <w:iCs w:val="0"/>
        </w:rPr>
        <w:t xml:space="preserve"> individuální dotace ve výši 500.000 Kč pro Centrum pro rodinu a sociální péči </w:t>
      </w:r>
      <w:proofErr w:type="gramStart"/>
      <w:r>
        <w:rPr>
          <w:iCs w:val="0"/>
        </w:rPr>
        <w:t xml:space="preserve">Hodonín, </w:t>
      </w:r>
      <w:proofErr w:type="spellStart"/>
      <w:r>
        <w:rPr>
          <w:iCs w:val="0"/>
        </w:rPr>
        <w:t>z.s</w:t>
      </w:r>
      <w:proofErr w:type="spellEnd"/>
      <w:r>
        <w:rPr>
          <w:iCs w:val="0"/>
        </w:rPr>
        <w:t>.</w:t>
      </w:r>
      <w:proofErr w:type="gramEnd"/>
      <w:r>
        <w:rPr>
          <w:iCs w:val="0"/>
        </w:rPr>
        <w:t xml:space="preserve">, IČ 69722595 na projekt „Dokončení rekonstrukce nové budovy Stacionáře Vlaštovka“ a uzavření veřejnoprávní smlouvy na tuto dotaci; současně </w:t>
      </w:r>
      <w:r>
        <w:rPr>
          <w:b/>
          <w:iCs w:val="0"/>
        </w:rPr>
        <w:t>schválilo</w:t>
      </w:r>
      <w:r>
        <w:rPr>
          <w:iCs w:val="0"/>
        </w:rPr>
        <w:t xml:space="preserve"> výjimku ze Zásad poskytování dotací z rozpočtu města Kyjova spočívající v možnosti použití dotace na investiční výdaje a v povolení dodání vyúčtování do 31. 1. 2024.</w:t>
      </w:r>
    </w:p>
    <w:p w:rsidR="003532EB" w:rsidRDefault="003532EB">
      <w:pPr>
        <w:pStyle w:val="Zkladntext"/>
        <w:rPr>
          <w:iCs w:val="0"/>
        </w:rPr>
      </w:pPr>
    </w:p>
    <w:p w:rsidR="003532EB" w:rsidRDefault="00D26D6B">
      <w:pPr>
        <w:pStyle w:val="Zkladntext"/>
        <w:rPr>
          <w:iCs w:val="0"/>
        </w:rPr>
      </w:pPr>
      <w:r>
        <w:rPr>
          <w:iCs w:val="0"/>
        </w:rPr>
        <w:t xml:space="preserve">Zastupitelstvo města Kyjova po projednání a v souladu s ustanovením § 85 písm. c) zákona č. 128/2000 Sb., o obcích, ve znění pozdějších předpisů, rozhodlo o </w:t>
      </w:r>
      <w:r>
        <w:rPr>
          <w:b/>
          <w:iCs w:val="0"/>
        </w:rPr>
        <w:t>poskytnutí</w:t>
      </w:r>
      <w:r>
        <w:rPr>
          <w:iCs w:val="0"/>
        </w:rPr>
        <w:t xml:space="preserve"> individuální dotace ve výši 100.000 Kč pro NTC </w:t>
      </w:r>
      <w:proofErr w:type="gramStart"/>
      <w:r>
        <w:rPr>
          <w:iCs w:val="0"/>
        </w:rPr>
        <w:t xml:space="preserve">Kyjov </w:t>
      </w:r>
      <w:proofErr w:type="spellStart"/>
      <w:r>
        <w:rPr>
          <w:iCs w:val="0"/>
        </w:rPr>
        <w:t>z.s</w:t>
      </w:r>
      <w:proofErr w:type="spellEnd"/>
      <w:r>
        <w:rPr>
          <w:iCs w:val="0"/>
        </w:rPr>
        <w:t>.</w:t>
      </w:r>
      <w:proofErr w:type="gramEnd"/>
      <w:r>
        <w:rPr>
          <w:iCs w:val="0"/>
        </w:rPr>
        <w:t>, IČ 02310601 na projekt „Podpora provozu tenisové haly“ a uzavření veřejnoprávní smlouvy na tuto dotaci.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r>
        <w:t>HLASOVÁNO</w:t>
      </w:r>
      <w:r>
        <w:tab/>
        <w:t xml:space="preserve">(19, 0, 1) </w:t>
      </w:r>
    </w:p>
    <w:p w:rsidR="003532EB" w:rsidRDefault="003532EB"/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Poskytnutí finančního daru na zajištění provozu tenisové haly pro zimní sezonu 2023/2024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pStyle w:val="Normlnweb"/>
        <w:shd w:val="clear" w:color="auto" w:fill="FFFFFF"/>
        <w:spacing w:before="0" w:after="0"/>
        <w:jc w:val="both"/>
      </w:pPr>
      <w:r>
        <w:t xml:space="preserve">Zastupitelstvo města Kyjova, po projednání a v souladu s ustanovením § 85 písm. b) zákona č. 128/2000 Sb., o obcích (obecní zřízení), ve znění pozdějších předpisů, rozhodlo o poskytnutí finančního daru NTC </w:t>
      </w:r>
      <w:proofErr w:type="gramStart"/>
      <w:r>
        <w:t xml:space="preserve">Kyjov </w:t>
      </w:r>
      <w:proofErr w:type="spellStart"/>
      <w:r>
        <w:t>z.s</w:t>
      </w:r>
      <w:proofErr w:type="spellEnd"/>
      <w:r>
        <w:t>.</w:t>
      </w:r>
      <w:proofErr w:type="gramEnd"/>
      <w:r>
        <w:t xml:space="preserve">, IČ: </w:t>
      </w:r>
      <w:r>
        <w:rPr>
          <w:shd w:val="clear" w:color="auto" w:fill="FFFFFF"/>
        </w:rPr>
        <w:t>02310601, se sídlem Za Humny 3311/50, 697 01 Kyjov</w:t>
      </w:r>
      <w:r>
        <w:t xml:space="preserve">, </w:t>
      </w:r>
      <w:r>
        <w:lastRenderedPageBreak/>
        <w:t>ve výši 100.000,- Kč a uzavření darovací smlouvy. Dar obdrží město od pana J</w:t>
      </w:r>
      <w:r w:rsidR="000907D0">
        <w:t>.</w:t>
      </w:r>
      <w:r>
        <w:t xml:space="preserve"> P</w:t>
      </w:r>
      <w:r w:rsidR="000907D0">
        <w:t>.</w:t>
      </w:r>
      <w:r>
        <w:t xml:space="preserve">, nar. </w:t>
      </w:r>
      <w:r w:rsidR="000907D0">
        <w:t>XX</w:t>
      </w:r>
      <w:r>
        <w:t>, jako dárce, za účelem jeho následného poskytnutí městem provozovateli nízkoenergetické přetlakové tenisové haly umístěné na části pozemku par. č. 209/10,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Boršov, NTC </w:t>
      </w:r>
      <w:proofErr w:type="gramStart"/>
      <w:r>
        <w:t xml:space="preserve">Kyjov </w:t>
      </w:r>
      <w:proofErr w:type="spellStart"/>
      <w:r>
        <w:t>z.s</w:t>
      </w:r>
      <w:proofErr w:type="spellEnd"/>
      <w:r>
        <w:t>.</w:t>
      </w:r>
      <w:proofErr w:type="gramEnd"/>
      <w:r>
        <w:t xml:space="preserve">, IČ: 02310601, jako příspěvku na zajištění jejího provozu pro zimní sezonu 2023/2024. </w:t>
      </w:r>
    </w:p>
    <w:p w:rsidR="003532EB" w:rsidRDefault="003532EB">
      <w:pPr>
        <w:pStyle w:val="Normlnweb"/>
        <w:shd w:val="clear" w:color="auto" w:fill="FFFFFF"/>
        <w:spacing w:before="0" w:after="0" w:line="276" w:lineRule="auto"/>
        <w:jc w:val="both"/>
      </w:pPr>
    </w:p>
    <w:p w:rsidR="003532EB" w:rsidRDefault="00D26D6B">
      <w:r>
        <w:t>HLASOVÁNO</w:t>
      </w:r>
      <w:r>
        <w:tab/>
        <w:t xml:space="preserve">(20, 0, 0)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Poskytnutí finančních darů na zvýšení bezpečnosti silničního provozu – obec Žarošice, Žádovice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pStyle w:val="Normlnweb"/>
        <w:shd w:val="clear" w:color="auto" w:fill="FFFFFF"/>
        <w:spacing w:before="0" w:after="0"/>
        <w:jc w:val="both"/>
      </w:pPr>
      <w:r>
        <w:t>Zastupitelstvo města Kyjova, po projednání a v souladu s ustanovením § 85 písm. b) zákona č. 128/2000 Sb., o obcích (obecní zřízení), ve znění pozdějších předpisů,  rozhodlo o poskytnutí finančního daru obci Žarošice, IČ: 00285528, Žarošice 14, 696 34 Žarošice, ve výši 150.000,- Kč a uzavření darovací smlouvy. Dar bude poskytnut za účelem zvýšení bezpečnosti silničního provozu v obci Žarošice.</w:t>
      </w:r>
    </w:p>
    <w:p w:rsidR="003532EB" w:rsidRDefault="003532EB">
      <w:pPr>
        <w:pStyle w:val="Normlnweb"/>
        <w:shd w:val="clear" w:color="auto" w:fill="FFFFFF"/>
        <w:spacing w:before="0" w:after="0"/>
        <w:ind w:left="720"/>
        <w:jc w:val="both"/>
      </w:pPr>
    </w:p>
    <w:p w:rsidR="003532EB" w:rsidRDefault="00D26D6B">
      <w:pPr>
        <w:pStyle w:val="Normlnweb"/>
        <w:shd w:val="clear" w:color="auto" w:fill="FFFFFF"/>
        <w:spacing w:before="0" w:after="0"/>
        <w:jc w:val="both"/>
      </w:pPr>
      <w:r>
        <w:t>Zastupitelstvo města Kyjova, po projednání a v souladu s ustanovením § 85 písm. b) zákona č. 128/2000 Sb., o obcích (obecní zřízení), ve znění pozdějších předpisů,  rozhodlo o poskytnutí finančního daru obci Žádovice, IČ: 00285510, Žádovice 41, 696 49 Žádovice, ve výši 150.000,- Kč a uzavření darovací smlouvy. Dar bude poskytnut za účelem zvýšení bezpečnosti silničního provozu v obci Žádovice.</w:t>
      </w:r>
    </w:p>
    <w:p w:rsidR="003532EB" w:rsidRDefault="003532EB">
      <w:pPr>
        <w:pStyle w:val="Normlnweb"/>
        <w:shd w:val="clear" w:color="auto" w:fill="FFFFFF"/>
        <w:spacing w:before="0" w:after="0" w:line="276" w:lineRule="auto"/>
        <w:jc w:val="both"/>
        <w:rPr>
          <w:i/>
        </w:rPr>
      </w:pPr>
    </w:p>
    <w:p w:rsidR="003532EB" w:rsidRDefault="00D26D6B">
      <w:r>
        <w:t>HLASOVÁNO</w:t>
      </w:r>
      <w:r>
        <w:tab/>
        <w:t xml:space="preserve">(20, 0, 0)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Odpis nedobytné pohledávky MSK </w:t>
      </w:r>
      <w:proofErr w:type="gramStart"/>
      <w:r>
        <w:rPr>
          <w:b/>
          <w:sz w:val="28"/>
          <w:szCs w:val="28"/>
          <w:u w:val="single"/>
        </w:rPr>
        <w:t xml:space="preserve">Kyjov </w:t>
      </w:r>
      <w:proofErr w:type="spellStart"/>
      <w:r>
        <w:rPr>
          <w:b/>
          <w:sz w:val="28"/>
          <w:szCs w:val="28"/>
          <w:u w:val="single"/>
        </w:rPr>
        <w:t>z.s</w:t>
      </w:r>
      <w:proofErr w:type="spellEnd"/>
      <w:r>
        <w:rPr>
          <w:b/>
          <w:sz w:val="28"/>
          <w:szCs w:val="28"/>
          <w:u w:val="single"/>
        </w:rPr>
        <w:t>.</w:t>
      </w:r>
      <w:proofErr w:type="gramEnd"/>
      <w:r>
        <w:rPr>
          <w:b/>
          <w:sz w:val="28"/>
          <w:szCs w:val="28"/>
          <w:u w:val="single"/>
        </w:rPr>
        <w:t xml:space="preserve">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jc w:val="both"/>
      </w:pPr>
      <w:r>
        <w:t xml:space="preserve">Zastupitelstvo města Kyjova, po projednání a  v souladu s § 85 písm. f) zák. č. 128/2000 Sb., o obcích, ve znění pozdějších předpisů, rozhodlo o vzdání se práva vymáhat pohledávku v celkové výši 2.000.000,- Kč za MSK Kyjov,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, IČ: 22847723, se sídlem Masarykovo náměstí 30/1, 697 01 Kyjov, která byla vymáhána JUDr. Petrem Kociánem, soudním exekutorem Exekutorského úřadu Brno-venkov, </w:t>
      </w:r>
      <w:proofErr w:type="spellStart"/>
      <w:r>
        <w:t>sp</w:t>
      </w:r>
      <w:proofErr w:type="spellEnd"/>
      <w:r>
        <w:t xml:space="preserve">. zn. 137 EX 1293/16, kdy vedená exekuce byla z důvodu její bezvýslednosti zastavena a současně souhlasí s tím, aby byl proveden účetní odpis výše uvedené pohledávky v souladu s platnou právní úpravou. </w:t>
      </w:r>
    </w:p>
    <w:p w:rsidR="003532EB" w:rsidRDefault="003532EB">
      <w:pPr>
        <w:jc w:val="both"/>
      </w:pPr>
    </w:p>
    <w:p w:rsidR="003532EB" w:rsidRDefault="00D26D6B">
      <w:r>
        <w:t>HLASOVÁNO</w:t>
      </w:r>
      <w:r>
        <w:tab/>
        <w:t xml:space="preserve">(20, 0, 0)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Obecně závazné vyhlášky na místní poplatky</w:t>
      </w:r>
    </w:p>
    <w:p w:rsidR="003532EB" w:rsidRDefault="003532EB">
      <w:pPr>
        <w:ind w:left="426"/>
        <w:rPr>
          <w:b/>
          <w:sz w:val="28"/>
          <w:szCs w:val="28"/>
          <w:u w:val="single"/>
        </w:rPr>
      </w:pPr>
    </w:p>
    <w:p w:rsidR="003532EB" w:rsidRDefault="00D26D6B">
      <w:pPr>
        <w:spacing w:after="120"/>
        <w:jc w:val="both"/>
        <w:rPr>
          <w:rStyle w:val="Zvraznn"/>
          <w:i w:val="0"/>
        </w:rPr>
      </w:pPr>
      <w:r>
        <w:rPr>
          <w:rStyle w:val="Zvraznn"/>
          <w:i w:val="0"/>
        </w:rPr>
        <w:t>starosta – sděluje, že ve vyhláškách jsou upraveny skutečnosti vyžadované Zákonem o místních poplatcích, mění se i výše poplatků za odpad z 500 Kč na 750 Kč/osoba/rok</w:t>
      </w:r>
    </w:p>
    <w:p w:rsidR="003532EB" w:rsidRDefault="00D26D6B">
      <w:pPr>
        <w:jc w:val="both"/>
        <w:rPr>
          <w:rStyle w:val="Zvraznn"/>
          <w:i w:val="0"/>
        </w:rPr>
      </w:pPr>
      <w:r>
        <w:rPr>
          <w:rStyle w:val="Zvraznn"/>
          <w:i w:val="0"/>
        </w:rPr>
        <w:t>- aktuálně jsou evidované náklady za odpad ve výši 9,7 mil Kč, výnosy v letošním roce cca 5 mil Kč, z rozpočtu města dopláceno 4,7 mil Kč</w:t>
      </w:r>
    </w:p>
    <w:p w:rsidR="003532EB" w:rsidRDefault="00D26D6B">
      <w:pPr>
        <w:spacing w:after="120"/>
        <w:jc w:val="both"/>
        <w:rPr>
          <w:rStyle w:val="Zvraznn"/>
          <w:i w:val="0"/>
        </w:rPr>
      </w:pPr>
      <w:r>
        <w:rPr>
          <w:rStyle w:val="Zvraznn"/>
          <w:i w:val="0"/>
        </w:rPr>
        <w:t>- pokud bude poplatek navýšen – výnosy budou 7,7 mil Kč, stále bude město cca 2 mil Kč doplácet z rozpočtu města</w:t>
      </w:r>
    </w:p>
    <w:p w:rsidR="003532EB" w:rsidRDefault="003532EB">
      <w:pPr>
        <w:spacing w:after="120"/>
        <w:jc w:val="both"/>
        <w:rPr>
          <w:rStyle w:val="Zvraznn"/>
          <w:i w:val="0"/>
        </w:rPr>
      </w:pPr>
    </w:p>
    <w:p w:rsidR="003532EB" w:rsidRDefault="00D26D6B">
      <w:pPr>
        <w:spacing w:after="120"/>
        <w:jc w:val="both"/>
        <w:rPr>
          <w:rStyle w:val="Zvraznn"/>
          <w:i w:val="0"/>
        </w:rPr>
      </w:pPr>
      <w:r>
        <w:rPr>
          <w:rStyle w:val="Zvraznn"/>
          <w:i w:val="0"/>
        </w:rPr>
        <w:t>Zastupitelstvo města Kyjova, po projednání a v souladu s ustanovením</w:t>
      </w:r>
      <w:r>
        <w:rPr>
          <w:rStyle w:val="Zvraznn"/>
        </w:rPr>
        <w:t xml:space="preserve"> </w:t>
      </w:r>
      <w:r>
        <w:t xml:space="preserve">§ 10 písm. d) a § 84 odst. 2 písm. h) zákona č. 128/2000 Sb., o obcích (obecní zřízení), ve znění pozdějších předpisů </w:t>
      </w:r>
      <w:r>
        <w:lastRenderedPageBreak/>
        <w:t>a § 14 zákona č. 565/1990 Sb., o místních poplatcích, ve znění pozdějších předpisů</w:t>
      </w:r>
      <w:r>
        <w:rPr>
          <w:rStyle w:val="Zvraznn"/>
        </w:rPr>
        <w:t xml:space="preserve">, </w:t>
      </w:r>
      <w:r>
        <w:rPr>
          <w:rStyle w:val="Zvraznn"/>
          <w:i w:val="0"/>
        </w:rPr>
        <w:t>vydává Obecně závaznou vyhlášku města Kyjova o místním poplatku za obecní systém odpadového hospodářství a současně zvyšuje sazbu poplatku na 750,- Kč/osoba/rok, a to s účinností od 1. 1. 2024.</w:t>
      </w:r>
    </w:p>
    <w:p w:rsidR="003532EB" w:rsidRDefault="00D26D6B">
      <w:pPr>
        <w:spacing w:after="120"/>
        <w:jc w:val="both"/>
        <w:rPr>
          <w:rStyle w:val="Zvraznn"/>
          <w:i w:val="0"/>
        </w:rPr>
      </w:pPr>
      <w:r>
        <w:rPr>
          <w:rStyle w:val="Zvraznn"/>
          <w:i w:val="0"/>
        </w:rPr>
        <w:t xml:space="preserve">Zastupitelstvo města Kyjova po projednání a v souladu s ustanovením </w:t>
      </w:r>
      <w:r>
        <w:t>§ 10 písm. d) a § 84 odst. 2 písm. h) zákona č. 128/2000 Sb., o obcích (obecní zřízení), ve znění pozdějších předpisů a § 14 zákona č. 565/1990 Sb., o místních poplatcích, ve znění pozdějších předpisů</w:t>
      </w:r>
      <w:r>
        <w:rPr>
          <w:rStyle w:val="Zvraznn"/>
        </w:rPr>
        <w:t>,</w:t>
      </w:r>
      <w:r>
        <w:rPr>
          <w:rStyle w:val="Zvraznn"/>
          <w:i w:val="0"/>
        </w:rPr>
        <w:t xml:space="preserve"> vydává Obecně závaznou vyhlášku města Kyjova o místním poplatku ze psů s účinností od 1. 1. 2024.</w:t>
      </w:r>
    </w:p>
    <w:p w:rsidR="003532EB" w:rsidRDefault="00D26D6B">
      <w:pPr>
        <w:spacing w:after="120"/>
        <w:jc w:val="both"/>
        <w:rPr>
          <w:rStyle w:val="Zvraznn"/>
          <w:i w:val="0"/>
        </w:rPr>
      </w:pPr>
      <w:r>
        <w:rPr>
          <w:rStyle w:val="Zvraznn"/>
          <w:i w:val="0"/>
        </w:rPr>
        <w:t xml:space="preserve">Zastupitelstvo města Kyjova po projednání a v souladu s ustanovením </w:t>
      </w:r>
      <w:r>
        <w:t>§ 10 písm. d) a § 84 odst. 2 písm. h) zákona č. 128/2000 Sb., o obcích (obecní zřízení), ve znění pozdějších předpisů a § 14 zákona č. 565/1990 Sb., o místních poplatcích, ve znění pozdějších předpisů</w:t>
      </w:r>
      <w:r>
        <w:rPr>
          <w:rStyle w:val="Zvraznn"/>
        </w:rPr>
        <w:t>,</w:t>
      </w:r>
      <w:r>
        <w:rPr>
          <w:rStyle w:val="Zvraznn"/>
          <w:i w:val="0"/>
        </w:rPr>
        <w:t xml:space="preserve"> vydává Obecně závaznou vyhlášku města Kyjova o místním poplatku za užívání veřejného prostranství s účinností od 1. 1. 2024.</w:t>
      </w:r>
    </w:p>
    <w:p w:rsidR="003532EB" w:rsidRDefault="003532EB">
      <w:pPr>
        <w:spacing w:after="120"/>
        <w:jc w:val="both"/>
        <w:rPr>
          <w:rStyle w:val="Zvraznn"/>
          <w:i w:val="0"/>
        </w:rPr>
      </w:pPr>
    </w:p>
    <w:p w:rsidR="003532EB" w:rsidRDefault="00D26D6B">
      <w:r>
        <w:t>HLASOVÁNO</w:t>
      </w:r>
      <w:r>
        <w:tab/>
        <w:t xml:space="preserve">(20, 0, 0)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Poskytnutí návratné finanční výpomoci – Jazzklub Kyjov, </w:t>
      </w:r>
      <w:proofErr w:type="spellStart"/>
      <w:proofErr w:type="gramStart"/>
      <w:r>
        <w:rPr>
          <w:b/>
          <w:sz w:val="28"/>
          <w:szCs w:val="28"/>
          <w:u w:val="single"/>
        </w:rPr>
        <w:t>o.s</w:t>
      </w:r>
      <w:proofErr w:type="spellEnd"/>
      <w:r>
        <w:rPr>
          <w:b/>
          <w:sz w:val="28"/>
          <w:szCs w:val="28"/>
          <w:u w:val="single"/>
        </w:rPr>
        <w:t>.</w:t>
      </w:r>
      <w:proofErr w:type="gramEnd"/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pStyle w:val="Normlnweb"/>
        <w:shd w:val="clear" w:color="auto" w:fill="FFFFFF"/>
        <w:spacing w:before="0" w:after="0"/>
        <w:jc w:val="both"/>
      </w:pPr>
      <w:r>
        <w:t>Mgr. Bednaříková – oznamuje střet zájmu a nebude hlasovat</w:t>
      </w:r>
    </w:p>
    <w:p w:rsidR="003532EB" w:rsidRDefault="003532EB">
      <w:pPr>
        <w:pStyle w:val="Normlnweb"/>
        <w:shd w:val="clear" w:color="auto" w:fill="FFFFFF"/>
        <w:spacing w:before="0" w:after="0"/>
        <w:jc w:val="both"/>
      </w:pPr>
    </w:p>
    <w:p w:rsidR="003532EB" w:rsidRDefault="00D26D6B">
      <w:pPr>
        <w:pStyle w:val="Normlnweb"/>
        <w:shd w:val="clear" w:color="auto" w:fill="FFFFFF"/>
        <w:spacing w:before="0" w:after="0"/>
        <w:jc w:val="both"/>
      </w:pPr>
      <w:r>
        <w:t xml:space="preserve">Zastupitelstvo města Kyjova, po projednání a v souladu s ustanovením § 85 písm. c) zákona č. 128/2000 Sb., o obcích (obecní zřízení), ve znění pozdějších předpisů, rozhodlo o poskytnutí návratné finanční výpomoci ve výši 400.000,- Kč pro Jazzklub Kyjov, </w:t>
      </w:r>
      <w:proofErr w:type="spellStart"/>
      <w:proofErr w:type="gramStart"/>
      <w:r>
        <w:t>o.s</w:t>
      </w:r>
      <w:proofErr w:type="spellEnd"/>
      <w:r>
        <w:t>.</w:t>
      </w:r>
      <w:proofErr w:type="gramEnd"/>
      <w:r>
        <w:t xml:space="preserve">, IČ: </w:t>
      </w:r>
      <w:r>
        <w:rPr>
          <w:shd w:val="clear" w:color="auto" w:fill="FFFFFF"/>
        </w:rPr>
        <w:t>22906134, se sídlem Růžová 1189/14, 697 01 Kyjov</w:t>
      </w:r>
      <w:r>
        <w:t>, na předfinancování projektu „Jazzklub a podpora kulturních aktivit v Kyjově“ a uzavření veřejnoprávní smlouvy na její poskytnutí.</w:t>
      </w:r>
    </w:p>
    <w:p w:rsidR="003532EB" w:rsidRDefault="003532EB"/>
    <w:p w:rsidR="003532EB" w:rsidRDefault="00D26D6B">
      <w:r>
        <w:t>HLASOVÁNO</w:t>
      </w:r>
      <w:r>
        <w:tab/>
        <w:t xml:space="preserve">(19, 0, 0)   1 nehlasoval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Rozpočet města Kyjova na rok 2024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>starosta – konstatuje, že rozpočet prošel 2x jednáním Finančního výboru, celkové výdaje činí cca 400 mil Kč, celkové příjmy ve výši 363 mil Kč – dokryto úvěrem, došlo k navýšení finanční podpory na dotace klubům a spolkům</w:t>
      </w:r>
    </w:p>
    <w:p w:rsidR="003532EB" w:rsidRDefault="003532EB">
      <w:pPr>
        <w:jc w:val="both"/>
        <w:rPr>
          <w:rFonts w:eastAsiaTheme="minorEastAsia"/>
        </w:rPr>
      </w:pP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Ing. </w:t>
      </w:r>
      <w:proofErr w:type="spellStart"/>
      <w:r>
        <w:rPr>
          <w:rFonts w:eastAsiaTheme="minorEastAsia"/>
        </w:rPr>
        <w:t>Valihrach</w:t>
      </w:r>
      <w:proofErr w:type="spellEnd"/>
      <w:r>
        <w:rPr>
          <w:rFonts w:eastAsiaTheme="minorEastAsia"/>
        </w:rPr>
        <w:t xml:space="preserve"> – komentuje peníze na projekty, příprava projektu je velmi důležitá (i v případě, že se hned nerealizuje)</w:t>
      </w: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>- dotazuje se, zda se počítá s financemi na vypracování generelu dopravy (již vznikla pracovní skupina)</w:t>
      </w: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>starosta – v rámci projektových dokumentací byla částka navýšena i během roku, finanční prostředky na generel dopravy jsou součástí tohoto rozpočtu (2 mil Kč)</w:t>
      </w: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Ing. </w:t>
      </w:r>
      <w:proofErr w:type="spellStart"/>
      <w:r>
        <w:rPr>
          <w:rFonts w:eastAsiaTheme="minorEastAsia"/>
        </w:rPr>
        <w:t>Kölbel</w:t>
      </w:r>
      <w:proofErr w:type="spellEnd"/>
      <w:r>
        <w:rPr>
          <w:rFonts w:eastAsiaTheme="minorEastAsia"/>
        </w:rPr>
        <w:t xml:space="preserve"> – sděluje, že v rozpočtu nenašel položku k výstavbě hasičské zbrojnice</w:t>
      </w: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starosta – sděluje, že aktuálně položka není zařazena do rozpočtu, není akce </w:t>
      </w:r>
      <w:proofErr w:type="spellStart"/>
      <w:r>
        <w:rPr>
          <w:rFonts w:eastAsiaTheme="minorEastAsia"/>
        </w:rPr>
        <w:t>vysoutěžena</w:t>
      </w:r>
      <w:proofErr w:type="spellEnd"/>
      <w:r>
        <w:rPr>
          <w:rFonts w:eastAsiaTheme="minorEastAsia"/>
        </w:rPr>
        <w:t xml:space="preserve">, ani </w:t>
      </w:r>
      <w:r>
        <w:rPr>
          <w:rFonts w:eastAsiaTheme="minorEastAsia"/>
          <w:color w:val="000000"/>
        </w:rPr>
        <w:t>není známa konkrétní částka</w:t>
      </w: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>- jakmile budou tyto skutečnosti známé – bude tak akce zahrnuta do rozpočtu</w:t>
      </w:r>
    </w:p>
    <w:p w:rsidR="003532EB" w:rsidRDefault="003532EB">
      <w:pPr>
        <w:jc w:val="both"/>
        <w:rPr>
          <w:rFonts w:eastAsiaTheme="minorEastAsia"/>
        </w:rPr>
      </w:pP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Ing. Berka – sděluje, že na Finančním výboru byla řešena částka nájmu </w:t>
      </w:r>
      <w:proofErr w:type="spellStart"/>
      <w:r>
        <w:rPr>
          <w:rFonts w:eastAsiaTheme="minorEastAsia"/>
        </w:rPr>
        <w:t>Aquavparku</w:t>
      </w:r>
      <w:proofErr w:type="spellEnd"/>
      <w:r>
        <w:rPr>
          <w:rFonts w:eastAsiaTheme="minorEastAsia"/>
        </w:rPr>
        <w:t xml:space="preserve"> pro město (za rok činí 130 tis Kč)</w:t>
      </w: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>- dotazuje se, jakým způsobem bude město tvořit fond na případné další opravy v </w:t>
      </w:r>
      <w:proofErr w:type="spellStart"/>
      <w:r>
        <w:rPr>
          <w:rFonts w:eastAsiaTheme="minorEastAsia"/>
        </w:rPr>
        <w:t>Aquavparku</w:t>
      </w:r>
      <w:proofErr w:type="spellEnd"/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>1. místostarosta Čmelík – sděluje, že nájem byl stanoven na základě znaleckého posudku (posudek bude zastupitelům rozeslán)</w:t>
      </w:r>
    </w:p>
    <w:p w:rsidR="003532EB" w:rsidRDefault="003532EB">
      <w:pPr>
        <w:jc w:val="both"/>
        <w:rPr>
          <w:rFonts w:eastAsiaTheme="minorEastAsia"/>
        </w:rPr>
      </w:pP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starosta – komentuje drobné úpravy v rozpočtu: </w:t>
      </w: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>- poskytnutí návratné finanční výpomoci pro Jazzklub Kyjov</w:t>
      </w: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>- navýšení o 240 tis. Kč pro Okresní hospodářskou komoru Hodonín v rámci spolupráce na projektech, tyto dvě položky budou kryty navýšením nedaňových příjmů ve výši 640 tis Kč</w:t>
      </w: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- v rozpočtu je kryta Kyjovská karta ve výši 3 mil Kč, od </w:t>
      </w:r>
      <w:proofErr w:type="gramStart"/>
      <w:r>
        <w:rPr>
          <w:rFonts w:eastAsiaTheme="minorEastAsia"/>
        </w:rPr>
        <w:t>1.1.2024</w:t>
      </w:r>
      <w:proofErr w:type="gramEnd"/>
      <w:r>
        <w:rPr>
          <w:rFonts w:eastAsiaTheme="minorEastAsia"/>
        </w:rPr>
        <w:t xml:space="preserve"> bude využívána pouze přeprava seniorů (snížení o 1,5 mil Kč)</w:t>
      </w: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>starosta – představuje podmínky přepravy seniorů:</w:t>
      </w:r>
    </w:p>
    <w:p w:rsidR="003532EB" w:rsidRDefault="00D26D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věk oprávněných seniorů se zvyšuje na 70+;</w:t>
      </w:r>
    </w:p>
    <w:p w:rsidR="003532EB" w:rsidRDefault="00D26D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poukaz na přepravu bude upraven tak, aby byl čitelný podpis oprávněné osoby k přepravě, včetně uvedení místa přepravy;</w:t>
      </w:r>
    </w:p>
    <w:p w:rsidR="003532EB" w:rsidRDefault="00D26D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využití přepravy bude omezeno na katastr města Kyjova;</w:t>
      </w:r>
    </w:p>
    <w:p w:rsidR="003532EB" w:rsidRDefault="00D26D6B">
      <w:pPr>
        <w:pStyle w:val="Odstavecseseznamem"/>
        <w:numPr>
          <w:ilvl w:val="0"/>
          <w:numId w:val="8"/>
        </w:numPr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přeprava bude využita pouze za účelem cesty do nemocnice, k lékaři, na nákupy, hřbitovy, bohoslužby, nádraží a kulturní akce.</w:t>
      </w:r>
    </w:p>
    <w:p w:rsidR="003532EB" w:rsidRDefault="003532EB">
      <w:pPr>
        <w:jc w:val="both"/>
        <w:rPr>
          <w:iCs/>
        </w:rPr>
      </w:pPr>
    </w:p>
    <w:p w:rsidR="003532EB" w:rsidRDefault="00D26D6B">
      <w:pPr>
        <w:jc w:val="both"/>
        <w:rPr>
          <w:iCs/>
        </w:rPr>
      </w:pPr>
      <w:r>
        <w:rPr>
          <w:iCs/>
        </w:rPr>
        <w:t>Ing. Berka – dotazuje se, jakým způsobem bude řešen fond oprav v </w:t>
      </w:r>
      <w:proofErr w:type="spellStart"/>
      <w:r>
        <w:rPr>
          <w:iCs/>
        </w:rPr>
        <w:t>Aquavparku</w:t>
      </w:r>
      <w:proofErr w:type="spellEnd"/>
    </w:p>
    <w:p w:rsidR="003532EB" w:rsidRDefault="00D26D6B">
      <w:pPr>
        <w:jc w:val="both"/>
        <w:rPr>
          <w:iCs/>
        </w:rPr>
      </w:pPr>
      <w:r>
        <w:rPr>
          <w:iCs/>
        </w:rPr>
        <w:t>starosta – žádá, aby se problematikou zabývaly dotčené výbory (Finanční výbor, komise pro výstavbu aquacentra), návrh bude následně předložen radě města, která navrhne rozhodnutí</w:t>
      </w:r>
    </w:p>
    <w:p w:rsidR="003532EB" w:rsidRDefault="003532EB">
      <w:pPr>
        <w:jc w:val="both"/>
        <w:rPr>
          <w:iCs/>
        </w:rPr>
      </w:pPr>
    </w:p>
    <w:p w:rsidR="003532EB" w:rsidRDefault="00D26D6B">
      <w:pPr>
        <w:jc w:val="both"/>
        <w:rPr>
          <w:iCs/>
        </w:rPr>
      </w:pPr>
      <w:r>
        <w:rPr>
          <w:iCs/>
        </w:rPr>
        <w:t>1. místostarosta Čmelík – sděluje, že v rozpočtu nejsou peníze na studii proveditelnosti na revitalizaci Kyjovky, důvodem je finalizace zadání</w:t>
      </w:r>
    </w:p>
    <w:p w:rsidR="003532EB" w:rsidRDefault="00D26D6B">
      <w:pPr>
        <w:jc w:val="both"/>
        <w:rPr>
          <w:iCs/>
        </w:rPr>
      </w:pPr>
      <w:r>
        <w:rPr>
          <w:iCs/>
        </w:rPr>
        <w:t>- jakmile bude stanovena částka, bude následně zapojeno do rozpočtu</w:t>
      </w:r>
    </w:p>
    <w:p w:rsidR="003532EB" w:rsidRDefault="003532EB">
      <w:pPr>
        <w:jc w:val="both"/>
        <w:rPr>
          <w:iCs/>
        </w:rPr>
      </w:pPr>
    </w:p>
    <w:p w:rsidR="003532EB" w:rsidRDefault="00D26D6B">
      <w:pPr>
        <w:jc w:val="both"/>
        <w:rPr>
          <w:iCs/>
        </w:rPr>
      </w:pPr>
      <w:r>
        <w:rPr>
          <w:iCs/>
        </w:rPr>
        <w:t xml:space="preserve">Mgr. Fridrich – konstatuje, že v roce 2023 byla částka na opravu </w:t>
      </w:r>
      <w:proofErr w:type="spellStart"/>
      <w:r>
        <w:rPr>
          <w:iCs/>
        </w:rPr>
        <w:t>Jančovky</w:t>
      </w:r>
      <w:proofErr w:type="spellEnd"/>
      <w:r>
        <w:rPr>
          <w:iCs/>
        </w:rPr>
        <w:t xml:space="preserve"> 3,6 mil Kč (neproběhla investice), na rok 2024 částka v rozpočtu uvedena není </w:t>
      </w: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>starosta – sděluje, že jakmile bude rozhodnutí odvolacího orgánu, dostane město stavební povolení, výběrové řízení a následně pak bude částka zapojena do rozpočtu</w:t>
      </w:r>
    </w:p>
    <w:p w:rsidR="003532EB" w:rsidRDefault="003532EB">
      <w:pPr>
        <w:jc w:val="both"/>
        <w:rPr>
          <w:rFonts w:eastAsiaTheme="minorEastAsia"/>
        </w:rPr>
      </w:pPr>
    </w:p>
    <w:p w:rsidR="003532EB" w:rsidRDefault="00D26D6B">
      <w:pPr>
        <w:jc w:val="both"/>
        <w:rPr>
          <w:rFonts w:eastAsiaTheme="minorEastAsia"/>
        </w:rPr>
      </w:pPr>
      <w:r>
        <w:rPr>
          <w:iCs/>
        </w:rPr>
        <w:t>1. místostarosta Čmelík – sděluje, že dnes rada města schválila výsledky veřejné zakázky na výstavbu multifunkční haly v Bohuslavicích, nedojde k podpisu smlouvy v případě, že nebude poskytnuta dotace (</w:t>
      </w:r>
      <w:proofErr w:type="spellStart"/>
      <w:r>
        <w:rPr>
          <w:iCs/>
        </w:rPr>
        <w:t>vysoutěženo</w:t>
      </w:r>
      <w:proofErr w:type="spellEnd"/>
      <w:r>
        <w:rPr>
          <w:iCs/>
        </w:rPr>
        <w:t xml:space="preserve"> za cca 31 mil Kč bez DPH)</w:t>
      </w:r>
    </w:p>
    <w:p w:rsidR="003532EB" w:rsidRDefault="003532EB">
      <w:pPr>
        <w:jc w:val="both"/>
        <w:rPr>
          <w:rFonts w:eastAsiaTheme="minorEastAsia"/>
        </w:rPr>
      </w:pPr>
    </w:p>
    <w:p w:rsidR="003532EB" w:rsidRDefault="003532EB">
      <w:pPr>
        <w:jc w:val="both"/>
        <w:rPr>
          <w:rFonts w:eastAsiaTheme="minorEastAsia"/>
        </w:rPr>
      </w:pPr>
    </w:p>
    <w:p w:rsidR="003532EB" w:rsidRDefault="003532EB">
      <w:pPr>
        <w:jc w:val="both"/>
        <w:rPr>
          <w:rFonts w:eastAsiaTheme="minorEastAsia"/>
        </w:rPr>
      </w:pP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>Zastupitelstvo města Kyjova v souladu s ustanovením § 84, odst. 2, písm. b) zákona 128/2000 Sb., o obcích ve znění pozdějších předpisů schvaluje rozpočet města Kyjova včetně závazných ukazatelů na rok 2024, dle zveřejněného návrhu, doplněného o:</w:t>
      </w:r>
    </w:p>
    <w:p w:rsidR="003532EB" w:rsidRDefault="00D26D6B">
      <w:pPr>
        <w:ind w:left="708"/>
        <w:jc w:val="both"/>
        <w:rPr>
          <w:rFonts w:eastAsiaTheme="minorEastAsia"/>
        </w:rPr>
      </w:pPr>
      <w:r>
        <w:rPr>
          <w:rFonts w:eastAsiaTheme="minorEastAsia"/>
        </w:rPr>
        <w:t>- navýšení nedaňových příjmů o 640.000,- Kč,</w:t>
      </w:r>
    </w:p>
    <w:p w:rsidR="003532EB" w:rsidRDefault="00D26D6B">
      <w:pPr>
        <w:ind w:left="708"/>
        <w:jc w:val="both"/>
        <w:rPr>
          <w:rFonts w:eastAsiaTheme="minorEastAsia"/>
        </w:rPr>
      </w:pPr>
      <w:r>
        <w:rPr>
          <w:rFonts w:eastAsiaTheme="minorEastAsia"/>
        </w:rPr>
        <w:t xml:space="preserve">- navýšení provozních výdajů o 240.000,- Kč, </w:t>
      </w:r>
    </w:p>
    <w:p w:rsidR="003532EB" w:rsidRDefault="00D26D6B">
      <w:pPr>
        <w:ind w:left="708"/>
        <w:jc w:val="both"/>
        <w:rPr>
          <w:rFonts w:eastAsiaTheme="minorEastAsia"/>
        </w:rPr>
      </w:pPr>
      <w:r>
        <w:rPr>
          <w:rFonts w:eastAsiaTheme="minorEastAsia"/>
        </w:rPr>
        <w:t xml:space="preserve">- navýšení investiční návratné finanční výpomoci pro </w:t>
      </w:r>
      <w:proofErr w:type="gramStart"/>
      <w:r>
        <w:rPr>
          <w:rFonts w:eastAsiaTheme="minorEastAsia"/>
        </w:rPr>
        <w:t xml:space="preserve">Jazzklub </w:t>
      </w:r>
      <w:proofErr w:type="spellStart"/>
      <w:r>
        <w:rPr>
          <w:rFonts w:eastAsiaTheme="minorEastAsia"/>
        </w:rPr>
        <w:t>z.s</w:t>
      </w:r>
      <w:proofErr w:type="spellEnd"/>
      <w:r>
        <w:rPr>
          <w:rFonts w:eastAsiaTheme="minorEastAsia"/>
        </w:rPr>
        <w:t>.</w:t>
      </w:r>
      <w:proofErr w:type="gramEnd"/>
      <w:r>
        <w:rPr>
          <w:rFonts w:eastAsiaTheme="minorEastAsia"/>
        </w:rPr>
        <w:t>, o 400.000,- Kč,</w:t>
      </w:r>
    </w:p>
    <w:p w:rsidR="003532EB" w:rsidRDefault="00D26D6B">
      <w:pPr>
        <w:ind w:left="708"/>
        <w:jc w:val="both"/>
        <w:rPr>
          <w:rFonts w:eastAsiaTheme="minorEastAsia"/>
        </w:rPr>
      </w:pPr>
      <w:r>
        <w:rPr>
          <w:rFonts w:eastAsiaTheme="minorEastAsia"/>
        </w:rPr>
        <w:t xml:space="preserve">- snížení provozních výdajů Kyjovská karta o 1.500.000,- Kč, </w:t>
      </w:r>
    </w:p>
    <w:p w:rsidR="003532EB" w:rsidRDefault="00D26D6B">
      <w:pPr>
        <w:ind w:left="708"/>
        <w:jc w:val="both"/>
        <w:rPr>
          <w:rFonts w:eastAsiaTheme="minorEastAsia"/>
        </w:rPr>
      </w:pPr>
      <w:r>
        <w:rPr>
          <w:rFonts w:eastAsiaTheme="minorEastAsia"/>
        </w:rPr>
        <w:t>- navýšení provozních výdajů Přeprava seniorů 70+ o 1.500.000,-Kč</w:t>
      </w:r>
    </w:p>
    <w:p w:rsidR="003532EB" w:rsidRDefault="003532EB">
      <w:pPr>
        <w:jc w:val="both"/>
        <w:rPr>
          <w:rFonts w:eastAsiaTheme="minorEastAsia"/>
        </w:rPr>
      </w:pPr>
    </w:p>
    <w:p w:rsidR="003532EB" w:rsidRDefault="00D26D6B">
      <w:pPr>
        <w:jc w:val="both"/>
        <w:rPr>
          <w:rFonts w:eastAsiaTheme="minorEastAsia"/>
        </w:rPr>
      </w:pPr>
      <w:r>
        <w:rPr>
          <w:rFonts w:eastAsiaTheme="minorEastAsia"/>
        </w:rPr>
        <w:t>Zastupitelstvo města Kyjova stanovuje v souladu s § 102 odst. 2 písm. a) zákona č. 128/2000 Sb., o obcích, ve znění pozdějších předpisů kompetence radě města k provádění jednotlivých rozpočtových opatření v následujícím rozsahu:</w:t>
      </w:r>
    </w:p>
    <w:p w:rsidR="003532EB" w:rsidRDefault="00D26D6B">
      <w:pPr>
        <w:pStyle w:val="Odstavecseseznamem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rozpočtová opatření může rada města samostatně provádět jen v případech:</w:t>
      </w:r>
    </w:p>
    <w:p w:rsidR="003532EB" w:rsidRDefault="00D26D6B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Rozpočtového zapojení účelově přidělených finančních prostředků z jiných rozpočtů</w:t>
      </w:r>
    </w:p>
    <w:p w:rsidR="003532EB" w:rsidRDefault="00D26D6B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Rozpočtového zapojení účelově přidělených finančních prostředků z jiných rozpočtů pro zřízené příspěvkové organizace (průtokové dotace)</w:t>
      </w:r>
    </w:p>
    <w:p w:rsidR="003532EB" w:rsidRDefault="00D26D6B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Kdy zapojení výdaje vyžaduje nutný výdaj na zajištění chodu obce v případě havárií nebo stavu nouze, výdaj k odvrácení možných škod, dále když včasné provedení úhrady je vázáno penalizací a dopady penalizací mohou výrazně překročit případná rizika z neoprávněné úhrady</w:t>
      </w:r>
    </w:p>
    <w:p w:rsidR="003532EB" w:rsidRDefault="00D26D6B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Úhrady pokut, penále z rozhodnutí nadřízených orgánů a dohledů a další nutné výdaje, kdy schválení rozpočtového opatření je nezbytné a má jen formální charakter, protože výdaj musí být realizován.</w:t>
      </w:r>
    </w:p>
    <w:p w:rsidR="003532EB" w:rsidRDefault="00D26D6B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Proúčtování příjmů a výdajů DPPO, které platí obec sama sobě</w:t>
      </w:r>
    </w:p>
    <w:p w:rsidR="003532EB" w:rsidRDefault="00D26D6B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Převody běžných výdajů mezi jednotlivými ORJ a převody mezi jednotlivými kapitálovými výdaji v rámci schváleného rozpočtu</w:t>
      </w:r>
    </w:p>
    <w:p w:rsidR="003532EB" w:rsidRDefault="00D26D6B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Zapojení finančních prostředků od pojišťoven vyplacených jako pojistné náhrady</w:t>
      </w:r>
    </w:p>
    <w:p w:rsidR="003532EB" w:rsidRDefault="00D26D6B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Zapojení výdajů v rámci předfinancování projektů, před zapojením dotačních prostředků, z rezervy nebo financování</w:t>
      </w:r>
    </w:p>
    <w:p w:rsidR="003532EB" w:rsidRDefault="00D26D6B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Technické změny rozpočtu vlivem změny předpisů pokud mají vliv na rozpočet</w:t>
      </w:r>
    </w:p>
    <w:p w:rsidR="003532EB" w:rsidRDefault="00D26D6B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Jsou-li vyvolaná organizačními změnami na městském úřadě, pokud tyto změny nevyvolávají další nároky na finanční prostředky města (nezvyšuje se celkový rozpočet výdajů města).</w:t>
      </w:r>
    </w:p>
    <w:p w:rsidR="003532EB" w:rsidRDefault="00D26D6B">
      <w:pPr>
        <w:pStyle w:val="Odstavecseseznamem"/>
        <w:numPr>
          <w:ilvl w:val="0"/>
          <w:numId w:val="6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Zapojení finančních prostředků (úroků) ze spořicího účtu</w:t>
      </w:r>
    </w:p>
    <w:p w:rsidR="003532EB" w:rsidRDefault="003532E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532EB" w:rsidRDefault="00D26D6B">
      <w:pPr>
        <w:pStyle w:val="Odstavecseseznamem"/>
        <w:numPr>
          <w:ilvl w:val="0"/>
          <w:numId w:val="3"/>
        </w:numPr>
        <w:ind w:left="714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 období od posledního řádného zasedání zastupitelstva města do konce roku se kompetence radě města rozšiřují o tato rozpočtová opatření:</w:t>
      </w:r>
    </w:p>
    <w:p w:rsidR="003532EB" w:rsidRDefault="00D26D6B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Zapojení příjmů do financování nebo rezervy</w:t>
      </w:r>
    </w:p>
    <w:p w:rsidR="003532EB" w:rsidRDefault="00D26D6B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Převody mezi běžnými a kapitálovými výdaji (bez transferů)</w:t>
      </w:r>
    </w:p>
    <w:p w:rsidR="003532EB" w:rsidRDefault="00D26D6B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Vratky poskytnutých nevyčerpaných transferů</w:t>
      </w:r>
    </w:p>
    <w:p w:rsidR="003532EB" w:rsidRDefault="00D26D6B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Zapojení výdajů (bez transferů), které jsou kryty příjmy</w:t>
      </w:r>
    </w:p>
    <w:p w:rsidR="003532EB" w:rsidRDefault="00D26D6B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Úpravu rozpočtu z důvodu nerealizovaného schváleného rozpočtového opatření</w:t>
      </w:r>
    </w:p>
    <w:p w:rsidR="003532EB" w:rsidRDefault="00D26D6B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Rozpočtové snížení účelově přidělených finančních prostředků z jiných rozpočtů a zapojení rezervy nebo financování (např. z důvodu časového nesouladu ke konci roku)</w:t>
      </w:r>
    </w:p>
    <w:p w:rsidR="003532EB" w:rsidRDefault="00D26D6B">
      <w:pPr>
        <w:pStyle w:val="Odstavecseseznamem"/>
        <w:numPr>
          <w:ilvl w:val="0"/>
          <w:numId w:val="9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zapojení rezervy a financování na krytí výdajů</w:t>
      </w:r>
    </w:p>
    <w:p w:rsidR="003532EB" w:rsidRDefault="003532EB">
      <w:pPr>
        <w:pStyle w:val="Odstavecseseznamem"/>
        <w:jc w:val="both"/>
        <w:rPr>
          <w:rFonts w:ascii="Times New Roman" w:hAnsi="Times New Roman"/>
          <w:sz w:val="24"/>
          <w:szCs w:val="24"/>
        </w:rPr>
      </w:pPr>
    </w:p>
    <w:p w:rsidR="003532EB" w:rsidRDefault="00D26D6B">
      <w:pPr>
        <w:pStyle w:val="Odstavecseseznamem"/>
        <w:numPr>
          <w:ilvl w:val="0"/>
          <w:numId w:val="3"/>
        </w:numPr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 období od 1. 1. 2024 do prvního řádného zasedání zastupitelstva města se kompetence radě města rozšiřují o tato rozpočtová opatření:</w:t>
      </w:r>
    </w:p>
    <w:p w:rsidR="003532EB" w:rsidRDefault="00D26D6B">
      <w:pPr>
        <w:pStyle w:val="Odstavecseseznamem"/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Zapojení financování na krytí výdajů realizovaných a nedokončených v předcházejícím roce</w:t>
      </w:r>
    </w:p>
    <w:p w:rsidR="003532EB" w:rsidRDefault="00D26D6B">
      <w:pPr>
        <w:pStyle w:val="Odstavecseseznamem"/>
        <w:numPr>
          <w:ilvl w:val="0"/>
          <w:numId w:val="7"/>
        </w:numPr>
        <w:spacing w:after="20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Zapojení příjmů a výdajů, krytých těmito příjmy, do rozpočtu města</w:t>
      </w:r>
    </w:p>
    <w:p w:rsidR="003532EB" w:rsidRDefault="00D26D6B">
      <w:pPr>
        <w:pStyle w:val="Odstavecseseznamem"/>
        <w:numPr>
          <w:ilvl w:val="0"/>
          <w:numId w:val="7"/>
        </w:num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Převody mezi běžnými a kapitálovými výdaji (bez transferů)</w:t>
      </w:r>
    </w:p>
    <w:p w:rsidR="003532EB" w:rsidRDefault="003532EB"/>
    <w:p w:rsidR="003532EB" w:rsidRDefault="003532EB"/>
    <w:p w:rsidR="003532EB" w:rsidRDefault="00D26D6B">
      <w:r>
        <w:t>HLASOVÁNO</w:t>
      </w:r>
      <w:r>
        <w:tab/>
        <w:t xml:space="preserve">(20, 0, 0) </w:t>
      </w:r>
    </w:p>
    <w:p w:rsidR="003532EB" w:rsidRDefault="003532EB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Návrhy členů zastupitelstva města </w:t>
      </w:r>
    </w:p>
    <w:p w:rsidR="003532EB" w:rsidRDefault="003532EB">
      <w:pPr>
        <w:ind w:firstLine="708"/>
        <w:rPr>
          <w:i/>
        </w:rPr>
      </w:pPr>
    </w:p>
    <w:p w:rsidR="003532EB" w:rsidRDefault="00D26D6B">
      <w:pPr>
        <w:ind w:firstLine="708"/>
        <w:rPr>
          <w:i/>
        </w:rPr>
      </w:pPr>
      <w:r>
        <w:rPr>
          <w:i/>
        </w:rPr>
        <w:t>Materiál předkládaný přímo na jednání</w:t>
      </w:r>
    </w:p>
    <w:p w:rsidR="003532EB" w:rsidRDefault="00D26D6B">
      <w:pPr>
        <w:ind w:left="708"/>
      </w:pPr>
      <w:r>
        <w:rPr>
          <w:b/>
          <w:sz w:val="28"/>
          <w:szCs w:val="28"/>
        </w:rPr>
        <w:t xml:space="preserve">21.1 </w:t>
      </w:r>
      <w:r>
        <w:rPr>
          <w:b/>
          <w:sz w:val="28"/>
          <w:szCs w:val="28"/>
          <w:u w:val="single"/>
        </w:rPr>
        <w:t>Stanovy DSO Severovýchod</w:t>
      </w:r>
    </w:p>
    <w:p w:rsidR="003532EB" w:rsidRDefault="00D26D6B">
      <w:pPr>
        <w:spacing w:before="240"/>
        <w:ind w:left="708"/>
        <w:jc w:val="both"/>
      </w:pPr>
      <w:r>
        <w:t>starosta – sděluje, že se upravují některé kompetence orgánů, zásadní majetkoprávní úkony přechází do kompetence valné hromady DSO (starostové členských obcí)</w:t>
      </w:r>
    </w:p>
    <w:p w:rsidR="003532EB" w:rsidRDefault="003532EB">
      <w:pPr>
        <w:jc w:val="both"/>
      </w:pPr>
    </w:p>
    <w:p w:rsidR="003532EB" w:rsidRDefault="00D26D6B">
      <w:pPr>
        <w:ind w:left="708"/>
        <w:jc w:val="both"/>
      </w:pPr>
      <w:r>
        <w:lastRenderedPageBreak/>
        <w:t xml:space="preserve">Zastupitelstvo města Kyjova, po projednání a v souladu s ustanovením § 46 - § 50 a ustanovením § 84 odst. 2 písm. r) zákona č. 128/2000 Sb., o obcích (obecní zřízení), ve znění pozdějších předpisů, schvaluje Stanovy Dobrovolného svazku obcí Severovýchod, IČ: 46937005, ze dne 20. 9. 2023, přijaté valnou hromadou DSO Severovýchod konanou dne 19. 9. 2023.  </w:t>
      </w:r>
    </w:p>
    <w:p w:rsidR="003532EB" w:rsidRDefault="003532EB">
      <w:pPr>
        <w:ind w:left="708"/>
        <w:jc w:val="both"/>
      </w:pPr>
    </w:p>
    <w:p w:rsidR="003532EB" w:rsidRDefault="00D26D6B">
      <w:pPr>
        <w:ind w:firstLine="708"/>
      </w:pPr>
      <w:r>
        <w:t>HLASOVÁNO</w:t>
      </w:r>
      <w:r>
        <w:tab/>
        <w:t xml:space="preserve">(20, 0, 0) </w:t>
      </w:r>
    </w:p>
    <w:p w:rsidR="003532EB" w:rsidRDefault="003532EB">
      <w:pPr>
        <w:ind w:left="426"/>
        <w:rPr>
          <w:b/>
          <w:sz w:val="28"/>
          <w:szCs w:val="28"/>
          <w:u w:val="single"/>
        </w:rPr>
      </w:pPr>
    </w:p>
    <w:p w:rsidR="003532EB" w:rsidRDefault="003532EB">
      <w:pPr>
        <w:ind w:left="426"/>
        <w:rPr>
          <w:b/>
          <w:sz w:val="28"/>
          <w:szCs w:val="28"/>
          <w:u w:val="single"/>
        </w:rPr>
      </w:pPr>
    </w:p>
    <w:p w:rsidR="003532EB" w:rsidRDefault="00D26D6B">
      <w:pPr>
        <w:ind w:firstLine="708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21.2</w:t>
      </w:r>
      <w:r>
        <w:rPr>
          <w:b/>
          <w:sz w:val="28"/>
          <w:szCs w:val="28"/>
          <w:u w:val="single"/>
        </w:rPr>
        <w:t xml:space="preserve"> Návrh Finančního výboru</w:t>
      </w:r>
    </w:p>
    <w:p w:rsidR="003532EB" w:rsidRDefault="00D26D6B">
      <w:pPr>
        <w:spacing w:before="240"/>
        <w:ind w:left="708"/>
        <w:jc w:val="both"/>
      </w:pPr>
      <w:r>
        <w:t xml:space="preserve">RNDr. Válka – sdělil, že na výboru byl přítomen i ředitel společnosti </w:t>
      </w:r>
      <w:proofErr w:type="spellStart"/>
      <w:r>
        <w:t>Aquavparku</w:t>
      </w:r>
      <w:proofErr w:type="spellEnd"/>
      <w:r>
        <w:t>, seznámil členy s chodem organizace</w:t>
      </w:r>
    </w:p>
    <w:p w:rsidR="003532EB" w:rsidRDefault="003532EB">
      <w:pPr>
        <w:ind w:left="708"/>
        <w:jc w:val="both"/>
      </w:pPr>
    </w:p>
    <w:p w:rsidR="003532EB" w:rsidRDefault="00D26D6B">
      <w:pPr>
        <w:ind w:left="708"/>
        <w:jc w:val="both"/>
      </w:pPr>
      <w:r>
        <w:t>- Finanční výbor Zastupitelstva města Kyjova po projednání a v souladu s ustanovením § 117 odst. 1 zákona č. 128/2000 Sb., o obcích (obecní zřízení), ve znění pozdějších předpisů, doporučuje Zastupitelstvu města Kyjova přijmout následující usnesení:</w:t>
      </w:r>
    </w:p>
    <w:p w:rsidR="003532EB" w:rsidRDefault="003532EB">
      <w:pPr>
        <w:ind w:left="708"/>
        <w:jc w:val="both"/>
      </w:pPr>
    </w:p>
    <w:p w:rsidR="003532EB" w:rsidRDefault="00D26D6B">
      <w:pPr>
        <w:ind w:left="708"/>
        <w:jc w:val="both"/>
        <w:rPr>
          <w:lang w:eastAsia="ar-SA"/>
        </w:rPr>
      </w:pPr>
      <w:r>
        <w:t xml:space="preserve">Zastupitelstvo města Kyjova, po projednání a v souladu s ustanovením § 84 odst. 1 zákona č. 128/2000 Sb., o obcích (obecní zřízení), ve znění pozdějších předpisů, doporučuje Radě města Kyjova, jako orgánu města, který plní úkoly zakladatele vůči společnostem založených městem, které nejsou vyhrazeny zastupitelstvu města, aby společnosti </w:t>
      </w:r>
      <w:proofErr w:type="spellStart"/>
      <w:r>
        <w:t>Aquavparku</w:t>
      </w:r>
      <w:proofErr w:type="spellEnd"/>
      <w:r>
        <w:t xml:space="preserve"> Kyjov s.r.o., IČ: </w:t>
      </w:r>
      <w:r>
        <w:rPr>
          <w:lang w:eastAsia="ar-SA"/>
        </w:rPr>
        <w:t>17082331, uložil povinnost pravidelně předkládat Finančnímu výboru Zastupitelstva města Kyjova čtvrtletní výkazy hospodaření společnosti, a to vždy do konce kalendářního měsíce následujícího po skončení čtvrtletí.</w:t>
      </w:r>
    </w:p>
    <w:p w:rsidR="003532EB" w:rsidRDefault="003532EB">
      <w:pPr>
        <w:ind w:left="426"/>
        <w:rPr>
          <w:b/>
          <w:sz w:val="28"/>
          <w:szCs w:val="28"/>
          <w:u w:val="single"/>
        </w:rPr>
      </w:pPr>
    </w:p>
    <w:p w:rsidR="003532EB" w:rsidRDefault="00D26D6B">
      <w:pPr>
        <w:ind w:firstLine="708"/>
      </w:pPr>
      <w:r>
        <w:t>HLASOVÁNO</w:t>
      </w:r>
      <w:r>
        <w:tab/>
        <w:t xml:space="preserve">(20, 0, 0) </w:t>
      </w:r>
    </w:p>
    <w:p w:rsidR="003532EB" w:rsidRDefault="003532EB">
      <w:pPr>
        <w:ind w:left="426"/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Volná rozprava</w:t>
      </w:r>
    </w:p>
    <w:p w:rsidR="003532EB" w:rsidRDefault="003532EB">
      <w:pPr>
        <w:ind w:left="426"/>
        <w:rPr>
          <w:b/>
          <w:sz w:val="28"/>
          <w:szCs w:val="28"/>
          <w:u w:val="single"/>
        </w:rPr>
      </w:pPr>
    </w:p>
    <w:p w:rsidR="003532EB" w:rsidRDefault="00D26D6B">
      <w:r>
        <w:t xml:space="preserve">1. místostarosta Čmelík – sděluje, že na základě požadavku komise, přijde na zastupitelstvo ředitel </w:t>
      </w:r>
      <w:proofErr w:type="spellStart"/>
      <w:r>
        <w:t>Aquavparku</w:t>
      </w:r>
      <w:proofErr w:type="spellEnd"/>
      <w:r>
        <w:t xml:space="preserve"> a přednese dosavadní čísla provozu a plán marketingových aktivit</w:t>
      </w:r>
    </w:p>
    <w:p w:rsidR="003532EB" w:rsidRDefault="003532EB"/>
    <w:p w:rsidR="003532EB" w:rsidRDefault="00D26D6B">
      <w:r>
        <w:t xml:space="preserve">Mgr. </w:t>
      </w:r>
      <w:proofErr w:type="spellStart"/>
      <w:r>
        <w:t>Chrenko</w:t>
      </w:r>
      <w:proofErr w:type="spellEnd"/>
      <w:r>
        <w:t xml:space="preserve"> – dotazuje se, zda se počítá v rámci úpravy lokality u lesoparku s výstavbou či úpravou nových parkovacích míst na travnaté ploše (u místních garáží)</w:t>
      </w:r>
    </w:p>
    <w:p w:rsidR="003532EB" w:rsidRDefault="00D26D6B">
      <w:r>
        <w:t>starosta – sděluje, že aktuálně není zpracovaný žádný návrh na parkování v této lokalitě, problematikou se může zabývat komise výstavby a urbanismu, která zváží možné parkování na travnatých upravených plochách</w:t>
      </w:r>
    </w:p>
    <w:p w:rsidR="003532EB" w:rsidRDefault="00D26D6B">
      <w:r>
        <w:t>- dle počasí budou upraveny parkovací plochy u hřbitova ve dvou řadách</w:t>
      </w:r>
    </w:p>
    <w:p w:rsidR="003532EB" w:rsidRDefault="003532EB"/>
    <w:p w:rsidR="003532EB" w:rsidRDefault="00D26D6B">
      <w:r>
        <w:t xml:space="preserve">Ing. </w:t>
      </w:r>
      <w:proofErr w:type="spellStart"/>
      <w:r>
        <w:t>Kölbel</w:t>
      </w:r>
      <w:proofErr w:type="spellEnd"/>
      <w:r>
        <w:t xml:space="preserve"> – prosí o zaslání aktuálních čísel příjmů a výdajů za úsekové měření rychlosti</w:t>
      </w:r>
    </w:p>
    <w:p w:rsidR="003532EB" w:rsidRDefault="00D26D6B">
      <w:r>
        <w:t>Mgr. Zdražil – sděluje, že se jedná o 4 lokality, ve kterých je měřeno</w:t>
      </w:r>
    </w:p>
    <w:p w:rsidR="003532EB" w:rsidRDefault="00D26D6B">
      <w:r>
        <w:t>- příjmy činí cca 8 mil Kč, kompletní čísla budou dodána zastupitelům (včetně jednotlivých výdajových položek) v průběhu ledna, kdy bude uzavřený rok 2023</w:t>
      </w:r>
    </w:p>
    <w:p w:rsidR="003532EB" w:rsidRDefault="003532EB"/>
    <w:p w:rsidR="003532EB" w:rsidRDefault="00D26D6B">
      <w:r>
        <w:t xml:space="preserve">Ing. </w:t>
      </w:r>
      <w:proofErr w:type="spellStart"/>
      <w:r>
        <w:t>Valihrach</w:t>
      </w:r>
      <w:proofErr w:type="spellEnd"/>
      <w:r>
        <w:t xml:space="preserve"> – děkuje Ing. arch Martině Černé za iniciativu v pracovní skupině pro dopravu</w:t>
      </w:r>
    </w:p>
    <w:p w:rsidR="003532EB" w:rsidRDefault="00D26D6B">
      <w:r>
        <w:t xml:space="preserve">- vysvětluje, že skupina se zabývá udržitelnou dopravou v Kyjově, není preferována individuální doprava (pěší, </w:t>
      </w:r>
      <w:proofErr w:type="spellStart"/>
      <w:r>
        <w:t>cyklo</w:t>
      </w:r>
      <w:proofErr w:type="spellEnd"/>
      <w:r>
        <w:t>, MHD), cílem je komfortnost</w:t>
      </w:r>
    </w:p>
    <w:p w:rsidR="003532EB" w:rsidRDefault="00D26D6B">
      <w:r>
        <w:lastRenderedPageBreak/>
        <w:t>Mgr. Moudrá – upozorňuje na špatnou dopravní situaci na ul. Svatopluka Čecha, nevhodné parkování, nepřehledná křižovatka</w:t>
      </w:r>
    </w:p>
    <w:p w:rsidR="003532EB" w:rsidRDefault="00D26D6B">
      <w:r>
        <w:t>starosta – potvrzuje, že situace je tam nepřehledná a nebezpečná</w:t>
      </w:r>
    </w:p>
    <w:p w:rsidR="003532EB" w:rsidRDefault="003532EB"/>
    <w:p w:rsidR="003532EB" w:rsidRDefault="00D26D6B">
      <w:r>
        <w:t xml:space="preserve">Ing. Pavel Černý, ředitel </w:t>
      </w:r>
      <w:proofErr w:type="spellStart"/>
      <w:r>
        <w:t>Aquavparku</w:t>
      </w:r>
      <w:proofErr w:type="spellEnd"/>
    </w:p>
    <w:p w:rsidR="003532EB" w:rsidRDefault="00D26D6B">
      <w:r>
        <w:t xml:space="preserve">- představil zastupitelům prezentaci, která obsahovala: </w:t>
      </w:r>
    </w:p>
    <w:p w:rsidR="003532EB" w:rsidRDefault="00D26D6B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vývoj návštěvnosti (maximum 332 osob/den)</w:t>
      </w:r>
    </w:p>
    <w:p w:rsidR="003532EB" w:rsidRDefault="00D26D6B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studii proveditelnosti – větší tržby </w:t>
      </w:r>
    </w:p>
    <w:p w:rsidR="003532EB" w:rsidRDefault="00D26D6B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marketingové realizované aktivity (rádio Jih, letáky, web, </w:t>
      </w:r>
      <w:proofErr w:type="spellStart"/>
      <w:r>
        <w:rPr>
          <w:rFonts w:ascii="Times New Roman" w:hAnsi="Times New Roman"/>
          <w:sz w:val="24"/>
          <w:szCs w:val="24"/>
        </w:rPr>
        <w:t>fcb</w:t>
      </w:r>
      <w:proofErr w:type="spellEnd"/>
      <w:r>
        <w:rPr>
          <w:rFonts w:ascii="Times New Roman" w:hAnsi="Times New Roman"/>
          <w:sz w:val="24"/>
          <w:szCs w:val="24"/>
        </w:rPr>
        <w:t xml:space="preserve"> stránky, záznamy PSČ) a plánované marketingové kroky</w:t>
      </w:r>
    </w:p>
    <w:p w:rsidR="003532EB" w:rsidRDefault="00D26D6B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aquapark je stále ve zkušebním provozu, posílení propagace – navýšení počtu návštěvníků</w:t>
      </w:r>
    </w:p>
    <w:p w:rsidR="003532EB" w:rsidRDefault="00D26D6B">
      <w:pPr>
        <w:pStyle w:val="Odstavecseseznamem"/>
        <w:numPr>
          <w:ilvl w:val="0"/>
          <w:numId w:val="3"/>
        </w:num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odstranění provozních nedostatků – stížnosti na průhled do zábavní zóny, bude provedeno zastínění, monitoring turniketů, ozvučení a úprava osvětlení v zóně 3, řádné označení parkovacích ploch, inventarizace majetku</w:t>
      </w:r>
    </w:p>
    <w:p w:rsidR="003532EB" w:rsidRDefault="003532EB">
      <w:pPr>
        <w:rPr>
          <w:b/>
          <w:u w:val="single"/>
        </w:rPr>
      </w:pPr>
    </w:p>
    <w:p w:rsidR="003532EB" w:rsidRDefault="00D26D6B">
      <w:proofErr w:type="spellStart"/>
      <w:r>
        <w:t>MDDr</w:t>
      </w:r>
      <w:proofErr w:type="spellEnd"/>
      <w:r>
        <w:t xml:space="preserve">. </w:t>
      </w:r>
      <w:proofErr w:type="spellStart"/>
      <w:r>
        <w:t>Cahlík</w:t>
      </w:r>
      <w:proofErr w:type="spellEnd"/>
      <w:r>
        <w:t xml:space="preserve"> – dotazuje se na osobu, která dělá marketing v </w:t>
      </w:r>
      <w:proofErr w:type="spellStart"/>
      <w:r>
        <w:t>Aquavparku</w:t>
      </w:r>
      <w:proofErr w:type="spellEnd"/>
    </w:p>
    <w:p w:rsidR="003532EB" w:rsidRDefault="00D26D6B">
      <w:r>
        <w:t xml:space="preserve">Ing. Černý – sděluje, že na </w:t>
      </w:r>
      <w:proofErr w:type="spellStart"/>
      <w:r>
        <w:t>facebookové</w:t>
      </w:r>
      <w:proofErr w:type="spellEnd"/>
      <w:r>
        <w:t xml:space="preserve"> stránky je pověřená osoba p. Krčmář (prvotně podpora saunové zóny), úzká spolupráce s A-studiem</w:t>
      </w:r>
    </w:p>
    <w:p w:rsidR="003532EB" w:rsidRDefault="003532EB"/>
    <w:p w:rsidR="003532EB" w:rsidRDefault="00D26D6B">
      <w:r>
        <w:t>Mgr. Schovanec – dotazuje se na konkrétní kroky zastínění</w:t>
      </w:r>
    </w:p>
    <w:p w:rsidR="003532EB" w:rsidRDefault="00D26D6B">
      <w:r>
        <w:t>Ing. Černý – plochy budou polepeny neprůhlednou folií v šedém odstínu (z venku budou vidět siluety), bude to působit vzdušným dojmem</w:t>
      </w:r>
    </w:p>
    <w:p w:rsidR="003532EB" w:rsidRDefault="003532EB"/>
    <w:p w:rsidR="003532EB" w:rsidRDefault="00D26D6B">
      <w:proofErr w:type="spellStart"/>
      <w:r>
        <w:t>MDDr</w:t>
      </w:r>
      <w:proofErr w:type="spellEnd"/>
      <w:r>
        <w:t xml:space="preserve">. </w:t>
      </w:r>
      <w:proofErr w:type="spellStart"/>
      <w:r>
        <w:t>Cahlík</w:t>
      </w:r>
      <w:proofErr w:type="spellEnd"/>
      <w:r>
        <w:t xml:space="preserve"> – dotazuje se na energetickou náročnost budovy, zda jsou nějaká aktuální čísla, kdy budou v provozu </w:t>
      </w:r>
      <w:proofErr w:type="spellStart"/>
      <w:r>
        <w:t>fotovoltaické</w:t>
      </w:r>
      <w:proofErr w:type="spellEnd"/>
      <w:r>
        <w:t xml:space="preserve"> panely</w:t>
      </w:r>
    </w:p>
    <w:p w:rsidR="003532EB" w:rsidRDefault="00D26D6B">
      <w:r>
        <w:t>Ing. Černý – sděluje, že spotřeba vody je 1000 m</w:t>
      </w:r>
      <w:r>
        <w:rPr>
          <w:vertAlign w:val="superscript"/>
        </w:rPr>
        <w:t>3</w:t>
      </w:r>
      <w:r>
        <w:t>/měsíc, elektřina cca 400 tis Kč/měsíc, teplo cca 300 tis Kč</w:t>
      </w:r>
    </w:p>
    <w:p w:rsidR="003532EB" w:rsidRDefault="00D26D6B">
      <w:r>
        <w:t xml:space="preserve">- u </w:t>
      </w:r>
      <w:proofErr w:type="spellStart"/>
      <w:r>
        <w:t>fotovoltaických</w:t>
      </w:r>
      <w:proofErr w:type="spellEnd"/>
      <w:r>
        <w:t xml:space="preserve"> panelů bylo teprve instalováno měření</w:t>
      </w:r>
    </w:p>
    <w:p w:rsidR="003532EB" w:rsidRDefault="00D26D6B">
      <w:r>
        <w:t>Bc. Kuchař – ověřuje si hodnotu spotřebu vody</w:t>
      </w:r>
    </w:p>
    <w:p w:rsidR="003532EB" w:rsidRDefault="00D26D6B">
      <w:r>
        <w:t>Ing. Černý – potvrzuje spotřebu vody 1000m</w:t>
      </w:r>
      <w:r>
        <w:rPr>
          <w:vertAlign w:val="superscript"/>
        </w:rPr>
        <w:t>3</w:t>
      </w:r>
      <w:r>
        <w:t>/měsíc</w:t>
      </w:r>
    </w:p>
    <w:p w:rsidR="000907D0" w:rsidRDefault="000907D0">
      <w:pPr>
        <w:rPr>
          <w:b/>
          <w:sz w:val="28"/>
          <w:szCs w:val="28"/>
          <w:u w:val="single"/>
        </w:rPr>
      </w:pPr>
    </w:p>
    <w:p w:rsidR="003532EB" w:rsidRDefault="00D26D6B">
      <w:pPr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Závěr </w:t>
      </w:r>
    </w:p>
    <w:p w:rsidR="003532EB" w:rsidRDefault="003532EB">
      <w:pPr>
        <w:ind w:left="426"/>
        <w:rPr>
          <w:b/>
          <w:sz w:val="28"/>
          <w:szCs w:val="28"/>
          <w:u w:val="single"/>
        </w:rPr>
      </w:pPr>
    </w:p>
    <w:p w:rsidR="003532EB" w:rsidRDefault="00D26D6B">
      <w:pPr>
        <w:pStyle w:val="Styl1"/>
        <w:jc w:val="both"/>
        <w:rPr>
          <w:szCs w:val="24"/>
        </w:rPr>
      </w:pPr>
      <w:r>
        <w:rPr>
          <w:szCs w:val="24"/>
        </w:rPr>
        <w:t xml:space="preserve">Starosta města Mgr. František Lukl, MPA poděkoval všem členům zastupitelstva města za účast a jednání zastupitelstva v 18:20 hodin ukončil. Popřál všem krásné adventní dny a šťastné prožití svátků vánočních. </w:t>
      </w:r>
    </w:p>
    <w:p w:rsidR="003532EB" w:rsidRDefault="00D26D6B">
      <w:pPr>
        <w:pStyle w:val="Styl1"/>
        <w:jc w:val="both"/>
        <w:rPr>
          <w:szCs w:val="24"/>
        </w:rPr>
      </w:pPr>
      <w:r>
        <w:rPr>
          <w:szCs w:val="24"/>
        </w:rPr>
        <w:t>Další zasedání zastupitelstva se uskuteční v pondělí 4. března 2024 v 17:00 hodin.</w:t>
      </w:r>
    </w:p>
    <w:p w:rsidR="003532EB" w:rsidRDefault="003532EB">
      <w:pPr>
        <w:pStyle w:val="Styl1"/>
        <w:jc w:val="both"/>
        <w:rPr>
          <w:szCs w:val="24"/>
        </w:rPr>
      </w:pPr>
    </w:p>
    <w:p w:rsidR="003532EB" w:rsidRDefault="003532EB">
      <w:pPr>
        <w:pStyle w:val="Styl1"/>
        <w:jc w:val="both"/>
        <w:rPr>
          <w:color w:val="000000"/>
          <w:szCs w:val="24"/>
        </w:rPr>
      </w:pPr>
    </w:p>
    <w:p w:rsidR="003532EB" w:rsidRDefault="00D26D6B">
      <w:pPr>
        <w:pStyle w:val="Styl1"/>
        <w:jc w:val="both"/>
        <w:rPr>
          <w:color w:val="000000"/>
          <w:szCs w:val="24"/>
        </w:rPr>
      </w:pPr>
      <w:r>
        <w:rPr>
          <w:color w:val="000000"/>
          <w:szCs w:val="24"/>
        </w:rPr>
        <w:t>Zapsala: Mgr. Eliška Rubanová</w:t>
      </w:r>
      <w:r>
        <w:rPr>
          <w:color w:val="000000"/>
          <w:szCs w:val="24"/>
        </w:rPr>
        <w:tab/>
      </w:r>
    </w:p>
    <w:p w:rsidR="003532EB" w:rsidRDefault="003532EB">
      <w:pPr>
        <w:pStyle w:val="Styl1"/>
        <w:jc w:val="both"/>
        <w:rPr>
          <w:color w:val="000000"/>
          <w:szCs w:val="24"/>
        </w:rPr>
      </w:pPr>
    </w:p>
    <w:p w:rsidR="003532EB" w:rsidRDefault="003532EB">
      <w:pPr>
        <w:pStyle w:val="Styl1"/>
        <w:jc w:val="both"/>
        <w:rPr>
          <w:color w:val="000000"/>
          <w:szCs w:val="24"/>
        </w:rPr>
      </w:pPr>
    </w:p>
    <w:p w:rsidR="003532EB" w:rsidRDefault="00D26D6B">
      <w:pPr>
        <w:pStyle w:val="Bezmezer"/>
      </w:pPr>
      <w:r>
        <w:t xml:space="preserve"> Mgr. František Lukl, MPA             </w:t>
      </w:r>
      <w:r>
        <w:tab/>
      </w:r>
      <w:r>
        <w:tab/>
      </w:r>
      <w:r>
        <w:tab/>
      </w:r>
      <w:r>
        <w:tab/>
        <w:t xml:space="preserve">                  Daniel Čmelík   </w:t>
      </w:r>
    </w:p>
    <w:p w:rsidR="003532EB" w:rsidRDefault="00D26D6B">
      <w:pPr>
        <w:tabs>
          <w:tab w:val="left" w:pos="4050"/>
        </w:tabs>
      </w:pPr>
      <w:r>
        <w:t xml:space="preserve">         starosta města </w:t>
      </w:r>
      <w:r>
        <w:tab/>
      </w:r>
      <w:r>
        <w:tab/>
      </w:r>
      <w:r>
        <w:tab/>
      </w:r>
      <w:r>
        <w:tab/>
        <w:t xml:space="preserve">                ověřovatel zápisu</w:t>
      </w:r>
    </w:p>
    <w:p w:rsidR="000907D0" w:rsidRDefault="000907D0">
      <w:pPr>
        <w:tabs>
          <w:tab w:val="left" w:pos="4050"/>
        </w:tabs>
      </w:pPr>
      <w:bookmarkStart w:id="1" w:name="_GoBack"/>
      <w:bookmarkEnd w:id="1"/>
    </w:p>
    <w:p w:rsidR="003532EB" w:rsidRDefault="003532EB"/>
    <w:p w:rsidR="003532EB" w:rsidRDefault="00D26D6B">
      <w:r>
        <w:t xml:space="preserve">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  <w:t xml:space="preserve">  Mgr. Erik Schovanec</w:t>
      </w:r>
    </w:p>
    <w:p w:rsidR="003532EB" w:rsidRDefault="00D26D6B">
      <w:r>
        <w:t xml:space="preserve">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ověřovatel zápisu</w:t>
      </w:r>
    </w:p>
    <w:sectPr w:rsidR="003532EB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275"/>
    <w:multiLevelType w:val="multilevel"/>
    <w:tmpl w:val="260C27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90D4017"/>
    <w:multiLevelType w:val="multilevel"/>
    <w:tmpl w:val="0C4E82D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CE11848"/>
    <w:multiLevelType w:val="multilevel"/>
    <w:tmpl w:val="6E1A36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4911547C"/>
    <w:multiLevelType w:val="multilevel"/>
    <w:tmpl w:val="AF2A50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F05334A"/>
    <w:multiLevelType w:val="multilevel"/>
    <w:tmpl w:val="D0BAE47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37203B5"/>
    <w:multiLevelType w:val="multilevel"/>
    <w:tmpl w:val="CE2E5CC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6731507"/>
    <w:multiLevelType w:val="multilevel"/>
    <w:tmpl w:val="9FC60C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9110929"/>
    <w:multiLevelType w:val="multilevel"/>
    <w:tmpl w:val="1F14CB9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EF86631"/>
    <w:multiLevelType w:val="multilevel"/>
    <w:tmpl w:val="88C09C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8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02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6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310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1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31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94" w:hanging="1440"/>
      </w:pPr>
    </w:lvl>
  </w:abstractNum>
  <w:abstractNum w:abstractNumId="9" w15:restartNumberingAfterBreak="0">
    <w:nsid w:val="7FE13B2B"/>
    <w:multiLevelType w:val="multilevel"/>
    <w:tmpl w:val="6388DD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EB"/>
    <w:rsid w:val="000907D0"/>
    <w:rsid w:val="003532EB"/>
    <w:rsid w:val="00AC51A1"/>
    <w:rsid w:val="00D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E194D"/>
  <w15:docId w15:val="{56E9D76B-73C3-4630-BB8C-74C5AE9F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F3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F34B3"/>
    <w:pPr>
      <w:keepNext/>
      <w:jc w:val="both"/>
      <w:outlineLvl w:val="0"/>
    </w:pPr>
    <w:rPr>
      <w:i/>
      <w:i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41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F34B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BF34B3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semiHidden/>
    <w:qFormat/>
    <w:rsid w:val="00BF34B3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BF34B3"/>
    <w:rPr>
      <w:rFonts w:ascii="Times New Roman" w:eastAsia="Times New Roman" w:hAnsi="Times New Roman" w:cs="Times New Roman"/>
      <w:iCs/>
      <w:sz w:val="24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qFormat/>
    <w:rsid w:val="00BF34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Zdraznn">
    <w:name w:val="Emphasis"/>
    <w:basedOn w:val="Standardnpsmoodstavce"/>
    <w:qFormat/>
    <w:rsid w:val="0067039C"/>
    <w:rPr>
      <w:i/>
      <w:iCs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30648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uiPriority w:val="22"/>
    <w:qFormat/>
    <w:rsid w:val="00FC5C22"/>
    <w:rPr>
      <w:b/>
      <w:bCs/>
    </w:rPr>
  </w:style>
  <w:style w:type="character" w:customStyle="1" w:styleId="field678">
    <w:name w:val="field_678"/>
    <w:qFormat/>
    <w:rsid w:val="00D852D8"/>
  </w:style>
  <w:style w:type="character" w:customStyle="1" w:styleId="Zkladntext2Char">
    <w:name w:val="Základní text 2 Char"/>
    <w:basedOn w:val="Standardnpsmoodstavce"/>
    <w:link w:val="Zkladntext2"/>
    <w:uiPriority w:val="99"/>
    <w:semiHidden/>
    <w:qFormat/>
    <w:rsid w:val="007B57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qFormat/>
    <w:rsid w:val="007741F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AnapovedaM">
    <w:name w:val="AnapovedaM"/>
    <w:qFormat/>
    <w:rsid w:val="00537350"/>
    <w:rPr>
      <w:rFonts w:ascii="Arial" w:hAnsi="Arial"/>
      <w:vanish/>
      <w:color w:val="FF0000"/>
      <w:spacing w:val="-5"/>
      <w:position w:val="0"/>
      <w:sz w:val="16"/>
      <w:vertAlign w:val="baseline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FC3B5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FC3B5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FC3B5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vraznn">
    <w:name w:val="Zvýraznění"/>
    <w:qFormat/>
    <w:rsid w:val="00A114B5"/>
    <w:rPr>
      <w:i/>
      <w:iCs/>
    </w:rPr>
  </w:style>
  <w:style w:type="character" w:customStyle="1" w:styleId="OdstavecseseznamemChar">
    <w:name w:val="Odstavec se seznamem Char"/>
    <w:link w:val="Odstavecseseznamem"/>
    <w:uiPriority w:val="34"/>
    <w:qFormat/>
    <w:rsid w:val="008469B7"/>
    <w:rPr>
      <w:rFonts w:ascii="Calibri" w:eastAsia="Calibri" w:hAnsi="Calibri" w:cs="Times New Roman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nhideWhenUsed/>
    <w:rsid w:val="00BF34B3"/>
    <w:pPr>
      <w:jc w:val="both"/>
    </w:pPr>
    <w:rPr>
      <w:iCs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kladntext3">
    <w:name w:val="Body Text 3"/>
    <w:basedOn w:val="Normln"/>
    <w:link w:val="Zkladntext3Char"/>
    <w:unhideWhenUsed/>
    <w:qFormat/>
    <w:rsid w:val="00BF34B3"/>
    <w:rPr>
      <w:szCs w:val="20"/>
      <w:lang w:val="x-none" w:eastAsia="x-none"/>
    </w:rPr>
  </w:style>
  <w:style w:type="paragraph" w:styleId="Textvbloku">
    <w:name w:val="Block Text"/>
    <w:basedOn w:val="Normln"/>
    <w:unhideWhenUsed/>
    <w:qFormat/>
    <w:rsid w:val="00BF34B3"/>
    <w:pPr>
      <w:tabs>
        <w:tab w:val="left" w:pos="8976"/>
      </w:tabs>
      <w:ind w:left="-102" w:right="7091"/>
    </w:pPr>
    <w:rPr>
      <w:szCs w:val="20"/>
    </w:rPr>
  </w:style>
  <w:style w:type="paragraph" w:styleId="Bezmezer">
    <w:name w:val="No Spacing"/>
    <w:uiPriority w:val="1"/>
    <w:qFormat/>
    <w:rsid w:val="00BF34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tyl1">
    <w:name w:val="Styl1"/>
    <w:basedOn w:val="Normln"/>
    <w:qFormat/>
    <w:rsid w:val="00BF34B3"/>
    <w:rPr>
      <w:szCs w:val="20"/>
    </w:rPr>
  </w:style>
  <w:style w:type="paragraph" w:customStyle="1" w:styleId="Zkladntext31">
    <w:name w:val="Základní text 31"/>
    <w:basedOn w:val="Normln"/>
    <w:qFormat/>
    <w:rsid w:val="00BF34B3"/>
    <w:rPr>
      <w:szCs w:val="20"/>
      <w:lang w:val="x-none"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67039C"/>
    <w:pPr>
      <w:ind w:left="720"/>
    </w:pPr>
    <w:rPr>
      <w:rFonts w:ascii="Calibri" w:eastAsia="Calibri" w:hAnsi="Calibri"/>
      <w:sz w:val="22"/>
      <w:szCs w:val="22"/>
    </w:rPr>
  </w:style>
  <w:style w:type="paragraph" w:styleId="Normlnweb">
    <w:name w:val="Normal (Web)"/>
    <w:basedOn w:val="Normln"/>
    <w:uiPriority w:val="99"/>
    <w:unhideWhenUsed/>
    <w:qFormat/>
    <w:rsid w:val="00466DB3"/>
    <w:pPr>
      <w:spacing w:before="120" w:after="24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30648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8D011F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qFormat/>
    <w:rsid w:val="007B573A"/>
    <w:pPr>
      <w:spacing w:after="120" w:line="480" w:lineRule="auto"/>
    </w:pPr>
  </w:style>
  <w:style w:type="paragraph" w:customStyle="1" w:styleId="detail-odstavec">
    <w:name w:val="detail-odstavec"/>
    <w:basedOn w:val="Normln"/>
    <w:qFormat/>
    <w:rsid w:val="00561491"/>
    <w:pPr>
      <w:spacing w:beforeAutospacing="1" w:afterAutospacing="1"/>
    </w:pPr>
    <w:rPr>
      <w:rFonts w:eastAsiaTheme="minorHAnsi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C3B5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C3B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7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6DB921-1AC5-47A1-9046-B0286523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2649</TotalTime>
  <Pages>16</Pages>
  <Words>5684</Words>
  <Characters>33538</Characters>
  <Application>Microsoft Office Word</Application>
  <DocSecurity>0</DocSecurity>
  <Lines>279</Lines>
  <Paragraphs>78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Rubanová</dc:creator>
  <dc:description/>
  <cp:lastModifiedBy>Eliška Rubanová</cp:lastModifiedBy>
  <cp:revision>95</cp:revision>
  <cp:lastPrinted>2023-12-11T11:46:00Z</cp:lastPrinted>
  <dcterms:created xsi:type="dcterms:W3CDTF">2023-04-28T07:10:00Z</dcterms:created>
  <dcterms:modified xsi:type="dcterms:W3CDTF">2023-12-12T07:42:00Z</dcterms:modified>
  <dc:language>cs-CZ</dc:language>
</cp:coreProperties>
</file>